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FCA93" w14:textId="77777777" w:rsidR="0063020D" w:rsidRDefault="0063020D" w:rsidP="0063020D">
      <w:pPr>
        <w:pStyle w:val="Default"/>
        <w:rPr>
          <w:b/>
          <w:bCs/>
          <w:i/>
          <w:iCs/>
          <w:sz w:val="23"/>
          <w:szCs w:val="23"/>
        </w:rPr>
      </w:pPr>
      <w:bookmarkStart w:id="0" w:name="_Hlk38566834"/>
    </w:p>
    <w:p w14:paraId="6A1B26D7" w14:textId="77777777" w:rsidR="0063020D" w:rsidRDefault="0063020D" w:rsidP="0063020D">
      <w:pPr>
        <w:pStyle w:val="Default"/>
        <w:rPr>
          <w:b/>
          <w:bCs/>
          <w:i/>
          <w:iCs/>
          <w:sz w:val="23"/>
          <w:szCs w:val="23"/>
        </w:rPr>
      </w:pPr>
    </w:p>
    <w:p w14:paraId="22C2F0DC" w14:textId="77777777" w:rsidR="002D1DFE" w:rsidRDefault="0063020D" w:rsidP="0063020D">
      <w:pPr>
        <w:pStyle w:val="Default"/>
        <w:rPr>
          <w:b/>
          <w:bCs/>
          <w:i/>
          <w:iCs/>
          <w:sz w:val="23"/>
          <w:szCs w:val="23"/>
        </w:rPr>
      </w:pPr>
      <w:r>
        <w:rPr>
          <w:noProof/>
        </w:rPr>
        <w:drawing>
          <wp:inline distT="0" distB="0" distL="0" distR="0" wp14:anchorId="3C655FC0" wp14:editId="486C057D">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2EAE0436" w14:textId="6126A634" w:rsidR="0063020D" w:rsidRDefault="0063020D" w:rsidP="0063020D">
      <w:pPr>
        <w:pStyle w:val="Default"/>
        <w:rPr>
          <w:sz w:val="23"/>
          <w:szCs w:val="23"/>
        </w:rPr>
      </w:pPr>
      <w:r>
        <w:rPr>
          <w:b/>
          <w:bCs/>
          <w:i/>
          <w:iCs/>
          <w:sz w:val="23"/>
          <w:szCs w:val="23"/>
        </w:rPr>
        <w:t xml:space="preserve">SUBMITTED TO OUCQA FOR INFORMATION – October 20, 2021 </w:t>
      </w:r>
    </w:p>
    <w:p w14:paraId="64E459FE" w14:textId="5D2F2D8F" w:rsidR="0063020D" w:rsidRDefault="0063020D" w:rsidP="0063020D">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October 19, 2021 </w:t>
      </w:r>
    </w:p>
    <w:p w14:paraId="4217AAE3" w14:textId="21CAED67" w:rsidR="00335C95" w:rsidRPr="00514661" w:rsidRDefault="00335C95" w:rsidP="009E6F65">
      <w:pPr>
        <w:pStyle w:val="Default"/>
        <w:rPr>
          <w:b/>
          <w:bCs/>
          <w:i/>
          <w:iCs/>
        </w:rPr>
      </w:pPr>
    </w:p>
    <w:p w14:paraId="389CE161" w14:textId="4EE701E0" w:rsidR="00C959E2" w:rsidRPr="0045104E" w:rsidRDefault="00D01A9F" w:rsidP="009C73C6">
      <w:pPr>
        <w:pStyle w:val="Heading1"/>
        <w:ind w:left="119"/>
        <w:rPr>
          <w:rFonts w:ascii="Arial Black" w:hAnsi="Arial Black" w:cs="Calibri"/>
        </w:rPr>
      </w:pPr>
      <w:r w:rsidRPr="0045104E">
        <w:rPr>
          <w:rFonts w:ascii="Arial Black" w:hAnsi="Arial Black" w:cs="Calibri"/>
        </w:rPr>
        <w:t>Final Assessment Report &amp; Implementation Plan</w:t>
      </w:r>
    </w:p>
    <w:p w14:paraId="605492B9" w14:textId="365A208F" w:rsidR="00BC1A93" w:rsidRPr="0045104E" w:rsidRDefault="00B918F8" w:rsidP="009E6F65">
      <w:pPr>
        <w:pStyle w:val="Heading1"/>
        <w:ind w:left="119"/>
        <w:rPr>
          <w:rFonts w:ascii="Arial Black" w:hAnsi="Arial Black" w:cs="Calibri"/>
        </w:rPr>
      </w:pPr>
      <w:r>
        <w:rPr>
          <w:rFonts w:ascii="Arial Black" w:hAnsi="Arial Black" w:cs="Calibri"/>
        </w:rPr>
        <w:t>B</w:t>
      </w:r>
      <w:r w:rsidR="00651ACE">
        <w:rPr>
          <w:rFonts w:ascii="Arial Black" w:hAnsi="Arial Black" w:cs="Calibri"/>
        </w:rPr>
        <w:t xml:space="preserve">A </w:t>
      </w:r>
      <w:r w:rsidR="00956335">
        <w:rPr>
          <w:rFonts w:ascii="Arial Black" w:hAnsi="Arial Black" w:cs="Calibri"/>
        </w:rPr>
        <w:t>International Development Studies</w:t>
      </w:r>
    </w:p>
    <w:p w14:paraId="48D38B4E" w14:textId="426E016F" w:rsidR="00975E3B" w:rsidRPr="009E6F65" w:rsidRDefault="00975E3B" w:rsidP="009E6F65">
      <w:pPr>
        <w:pStyle w:val="Heading1"/>
        <w:rPr>
          <w:rFonts w:ascii="Calibri" w:hAnsi="Calibri" w:cs="Calibri"/>
          <w:b w:val="0"/>
          <w:sz w:val="22"/>
          <w:szCs w:val="22"/>
        </w:rPr>
      </w:pPr>
      <w:bookmarkStart w:id="1" w:name="_Hlk38566765"/>
      <w:r w:rsidRPr="009E6F65">
        <w:rPr>
          <w:rFonts w:ascii="Calibri" w:hAnsi="Calibri" w:cs="Calibri"/>
          <w:b w:val="0"/>
          <w:sz w:val="22"/>
          <w:szCs w:val="22"/>
        </w:rPr>
        <w:t>Completed by the Cyclical Program Review Committee (CPRC)</w:t>
      </w:r>
    </w:p>
    <w:bookmarkEnd w:id="1"/>
    <w:p w14:paraId="29886ABB" w14:textId="6034C677" w:rsidR="00C959E2" w:rsidRPr="00514661" w:rsidRDefault="00C959E2" w:rsidP="009E6F65">
      <w:pPr>
        <w:rPr>
          <w:rFonts w:ascii="Calibri" w:eastAsia="Times New Roman" w:hAnsi="Calibri" w:cs="Calibri"/>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B1258D" w:rsidRPr="00514661" w14:paraId="3A3AC0AB" w14:textId="77777777" w:rsidTr="00526CC8">
        <w:tc>
          <w:tcPr>
            <w:tcW w:w="3780" w:type="dxa"/>
            <w:shd w:val="clear" w:color="auto" w:fill="BFBFBF" w:themeFill="background1" w:themeFillShade="BF"/>
            <w:vAlign w:val="center"/>
          </w:tcPr>
          <w:p w14:paraId="71735B7A" w14:textId="0DD8A98A"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Degree Programs Being Reviewed</w:t>
            </w:r>
          </w:p>
        </w:tc>
        <w:tc>
          <w:tcPr>
            <w:tcW w:w="6426" w:type="dxa"/>
            <w:shd w:val="clear" w:color="auto" w:fill="auto"/>
            <w:vAlign w:val="center"/>
          </w:tcPr>
          <w:p w14:paraId="7706B6DC" w14:textId="499E8F33" w:rsidR="00B1258D" w:rsidRPr="00CC03D1" w:rsidRDefault="00B1258D" w:rsidP="00CE4F40">
            <w:pPr>
              <w:autoSpaceDE w:val="0"/>
              <w:autoSpaceDN w:val="0"/>
              <w:adjustRightInd w:val="0"/>
              <w:rPr>
                <w:rFonts w:ascii="Calibri" w:eastAsia="Times New Roman" w:hAnsi="Calibri" w:cs="Arial"/>
                <w:b/>
              </w:rPr>
            </w:pPr>
            <w:r w:rsidRPr="00CC03D1">
              <w:rPr>
                <w:rFonts w:ascii="Calibri" w:eastAsia="Times New Roman" w:hAnsi="Calibri" w:cs="Arial"/>
                <w:b/>
              </w:rPr>
              <w:t xml:space="preserve">Bachelor of Arts in </w:t>
            </w:r>
            <w:r w:rsidR="00956335">
              <w:rPr>
                <w:rFonts w:ascii="Calibri" w:eastAsia="Times New Roman" w:hAnsi="Calibri" w:cs="Arial"/>
                <w:b/>
              </w:rPr>
              <w:t>International Development Studies</w:t>
            </w:r>
          </w:p>
          <w:p w14:paraId="71894576" w14:textId="0A68F188" w:rsidR="00B1258D" w:rsidRPr="00514661" w:rsidRDefault="00B1258D" w:rsidP="00CE4F40">
            <w:pPr>
              <w:tabs>
                <w:tab w:val="left" w:pos="3969"/>
              </w:tabs>
              <w:rPr>
                <w:rFonts w:ascii="Calibri" w:eastAsia="Times New Roman" w:hAnsi="Calibri" w:cs="Calibri"/>
                <w:b/>
                <w:sz w:val="24"/>
                <w:szCs w:val="24"/>
              </w:rPr>
            </w:pPr>
          </w:p>
        </w:tc>
      </w:tr>
      <w:tr w:rsidR="00B1258D" w:rsidRPr="00514661" w14:paraId="2F68C012" w14:textId="77777777" w:rsidTr="00526CC8">
        <w:tc>
          <w:tcPr>
            <w:tcW w:w="3780" w:type="dxa"/>
            <w:shd w:val="clear" w:color="auto" w:fill="BFBFBF" w:themeFill="background1" w:themeFillShade="BF"/>
            <w:vAlign w:val="center"/>
          </w:tcPr>
          <w:p w14:paraId="7AFE433F" w14:textId="56977451"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External Reviewers</w:t>
            </w:r>
          </w:p>
        </w:tc>
        <w:tc>
          <w:tcPr>
            <w:tcW w:w="6426" w:type="dxa"/>
            <w:shd w:val="clear" w:color="auto" w:fill="auto"/>
            <w:vAlign w:val="center"/>
          </w:tcPr>
          <w:p w14:paraId="4CB5E96F" w14:textId="72248F1A" w:rsidR="00956335" w:rsidRDefault="00956335" w:rsidP="00956335">
            <w:pPr>
              <w:rPr>
                <w:rFonts w:ascii="Calibri" w:eastAsia="Times New Roman" w:hAnsi="Calibri" w:cs="Arial"/>
                <w:b/>
                <w:lang w:val="fr-CA"/>
              </w:rPr>
            </w:pPr>
            <w:r>
              <w:rPr>
                <w:rFonts w:ascii="Calibri" w:eastAsia="Times New Roman" w:hAnsi="Calibri" w:cs="Arial"/>
                <w:b/>
                <w:lang w:val="fr-CA"/>
              </w:rPr>
              <w:t>Dr. Rebecca Tiessen, University of Ottawa</w:t>
            </w:r>
          </w:p>
          <w:p w14:paraId="1CB26DCB" w14:textId="77777777" w:rsidR="00B1258D" w:rsidRDefault="00956335" w:rsidP="00956335">
            <w:pPr>
              <w:autoSpaceDE w:val="0"/>
              <w:autoSpaceDN w:val="0"/>
              <w:adjustRightInd w:val="0"/>
              <w:rPr>
                <w:rFonts w:ascii="Calibri" w:eastAsia="Times New Roman" w:hAnsi="Calibri" w:cs="Arial"/>
                <w:b/>
                <w:lang w:val="fr-CA"/>
              </w:rPr>
            </w:pPr>
            <w:r>
              <w:rPr>
                <w:rFonts w:ascii="Calibri" w:eastAsia="Times New Roman" w:hAnsi="Calibri" w:cs="Arial"/>
                <w:b/>
                <w:lang w:val="fr-CA"/>
              </w:rPr>
              <w:t>Dr. Sally Humphries, University of Guelph</w:t>
            </w:r>
          </w:p>
          <w:p w14:paraId="412B264A" w14:textId="703E2F88" w:rsidR="008D7B39" w:rsidRPr="00B918F8" w:rsidRDefault="008D7B39" w:rsidP="00956335">
            <w:pPr>
              <w:autoSpaceDE w:val="0"/>
              <w:autoSpaceDN w:val="0"/>
              <w:adjustRightInd w:val="0"/>
              <w:rPr>
                <w:rFonts w:ascii="Calibri" w:eastAsia="Times New Roman" w:hAnsi="Calibri" w:cs="Calibri"/>
                <w:b/>
                <w:sz w:val="24"/>
                <w:szCs w:val="24"/>
              </w:rPr>
            </w:pPr>
          </w:p>
        </w:tc>
      </w:tr>
      <w:tr w:rsidR="00B1258D" w:rsidRPr="00514661" w14:paraId="7C83975F" w14:textId="77777777" w:rsidTr="00526CC8">
        <w:tc>
          <w:tcPr>
            <w:tcW w:w="3780" w:type="dxa"/>
            <w:shd w:val="clear" w:color="auto" w:fill="BFBFBF" w:themeFill="background1" w:themeFillShade="BF"/>
            <w:vAlign w:val="center"/>
          </w:tcPr>
          <w:p w14:paraId="609D4E8D" w14:textId="02441F82"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Internal Representative</w:t>
            </w:r>
          </w:p>
        </w:tc>
        <w:tc>
          <w:tcPr>
            <w:tcW w:w="6426" w:type="dxa"/>
            <w:shd w:val="clear" w:color="auto" w:fill="auto"/>
            <w:vAlign w:val="center"/>
          </w:tcPr>
          <w:p w14:paraId="42E6B4ED" w14:textId="48C37542" w:rsidR="00B1258D" w:rsidRDefault="00007BB3" w:rsidP="00956335">
            <w:pPr>
              <w:tabs>
                <w:tab w:val="left" w:pos="3969"/>
              </w:tabs>
              <w:rPr>
                <w:rFonts w:ascii="Calibri" w:eastAsia="Times New Roman" w:hAnsi="Calibri" w:cs="Arial"/>
                <w:b/>
              </w:rPr>
            </w:pPr>
            <w:r>
              <w:rPr>
                <w:rFonts w:ascii="Calibri" w:eastAsia="Times New Roman" w:hAnsi="Calibri" w:cs="Arial"/>
                <w:b/>
              </w:rPr>
              <w:t xml:space="preserve">Dr. </w:t>
            </w:r>
            <w:r w:rsidR="00956335">
              <w:rPr>
                <w:rFonts w:ascii="Calibri" w:eastAsia="Times New Roman" w:hAnsi="Calibri" w:cs="Arial"/>
                <w:b/>
              </w:rPr>
              <w:t xml:space="preserve">Deborah White, </w:t>
            </w:r>
            <w:r w:rsidR="00F26BBA">
              <w:rPr>
                <w:rFonts w:ascii="Calibri" w:eastAsia="Times New Roman" w:hAnsi="Calibri" w:cs="Arial"/>
                <w:b/>
              </w:rPr>
              <w:t xml:space="preserve">Department of </w:t>
            </w:r>
            <w:r w:rsidR="00956335">
              <w:rPr>
                <w:rFonts w:ascii="Calibri" w:eastAsia="Times New Roman" w:hAnsi="Calibri" w:cs="Arial"/>
                <w:b/>
              </w:rPr>
              <w:t>Sociology, Trent University</w:t>
            </w:r>
          </w:p>
          <w:p w14:paraId="321220DD" w14:textId="20FDC7CD" w:rsidR="008D7B39" w:rsidRPr="00956335" w:rsidRDefault="008D7B39" w:rsidP="00956335">
            <w:pPr>
              <w:tabs>
                <w:tab w:val="left" w:pos="3969"/>
              </w:tabs>
              <w:rPr>
                <w:rFonts w:ascii="Calibri" w:eastAsia="Times New Roman" w:hAnsi="Calibri" w:cs="Arial"/>
                <w:b/>
              </w:rPr>
            </w:pPr>
          </w:p>
        </w:tc>
      </w:tr>
      <w:tr w:rsidR="00B1258D" w:rsidRPr="00514661" w14:paraId="0BAFF723" w14:textId="77777777" w:rsidTr="00526CC8">
        <w:tc>
          <w:tcPr>
            <w:tcW w:w="3780" w:type="dxa"/>
            <w:shd w:val="clear" w:color="auto" w:fill="BFBFBF" w:themeFill="background1" w:themeFillShade="BF"/>
            <w:vAlign w:val="center"/>
          </w:tcPr>
          <w:p w14:paraId="5F531697" w14:textId="23D8643A"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Year of Review</w:t>
            </w:r>
          </w:p>
        </w:tc>
        <w:tc>
          <w:tcPr>
            <w:tcW w:w="6426" w:type="dxa"/>
            <w:shd w:val="clear" w:color="auto" w:fill="auto"/>
            <w:vAlign w:val="center"/>
          </w:tcPr>
          <w:p w14:paraId="2F67987F" w14:textId="77777777" w:rsidR="00B1258D" w:rsidRDefault="00956335" w:rsidP="00CE4F40">
            <w:pPr>
              <w:tabs>
                <w:tab w:val="left" w:pos="3969"/>
              </w:tabs>
              <w:rPr>
                <w:rFonts w:ascii="Calibri" w:eastAsia="Times New Roman" w:hAnsi="Calibri" w:cs="Arial"/>
                <w:b/>
              </w:rPr>
            </w:pPr>
            <w:r>
              <w:rPr>
                <w:rFonts w:ascii="Calibri" w:eastAsia="Times New Roman" w:hAnsi="Calibri" w:cs="Arial"/>
                <w:b/>
              </w:rPr>
              <w:t>2020-2021</w:t>
            </w:r>
          </w:p>
          <w:p w14:paraId="54FD1232" w14:textId="0269C999" w:rsidR="008D7B39" w:rsidRPr="00514661" w:rsidRDefault="008D7B39" w:rsidP="00CE4F40">
            <w:pPr>
              <w:tabs>
                <w:tab w:val="left" w:pos="3969"/>
              </w:tabs>
              <w:rPr>
                <w:rFonts w:ascii="Calibri" w:eastAsia="Times New Roman" w:hAnsi="Calibri" w:cs="Calibri"/>
                <w:b/>
                <w:sz w:val="24"/>
                <w:szCs w:val="24"/>
              </w:rPr>
            </w:pPr>
          </w:p>
        </w:tc>
      </w:tr>
      <w:tr w:rsidR="00B1258D" w:rsidRPr="00514661" w14:paraId="14AA5685" w14:textId="77777777" w:rsidTr="00526CC8">
        <w:trPr>
          <w:trHeight w:val="512"/>
        </w:trPr>
        <w:tc>
          <w:tcPr>
            <w:tcW w:w="3780" w:type="dxa"/>
            <w:shd w:val="clear" w:color="auto" w:fill="BFBFBF" w:themeFill="background1" w:themeFillShade="BF"/>
            <w:vAlign w:val="center"/>
          </w:tcPr>
          <w:p w14:paraId="78A8AD90" w14:textId="06778A7B"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of Site Visit</w:t>
            </w:r>
          </w:p>
        </w:tc>
        <w:tc>
          <w:tcPr>
            <w:tcW w:w="6426" w:type="dxa"/>
            <w:shd w:val="clear" w:color="auto" w:fill="auto"/>
            <w:vAlign w:val="center"/>
          </w:tcPr>
          <w:p w14:paraId="6E10C6DF" w14:textId="3ADB1A5D" w:rsidR="008D7B39" w:rsidRPr="00B1258D" w:rsidRDefault="00956335" w:rsidP="00956335">
            <w:pPr>
              <w:tabs>
                <w:tab w:val="left" w:pos="3969"/>
              </w:tabs>
              <w:rPr>
                <w:rFonts w:ascii="Calibri" w:eastAsia="Times New Roman" w:hAnsi="Calibri" w:cs="Arial"/>
                <w:b/>
              </w:rPr>
            </w:pPr>
            <w:r>
              <w:rPr>
                <w:rFonts w:ascii="Calibri" w:eastAsia="Times New Roman" w:hAnsi="Calibri" w:cs="Arial"/>
                <w:b/>
              </w:rPr>
              <w:t>February 8, 10, 11 &amp; 12, 2021</w:t>
            </w:r>
          </w:p>
        </w:tc>
      </w:tr>
      <w:tr w:rsidR="00B1258D" w:rsidRPr="00514661" w14:paraId="67141443" w14:textId="77777777" w:rsidTr="00526CC8">
        <w:tc>
          <w:tcPr>
            <w:tcW w:w="3780" w:type="dxa"/>
            <w:shd w:val="clear" w:color="auto" w:fill="BFBFBF" w:themeFill="background1" w:themeFillShade="BF"/>
            <w:vAlign w:val="center"/>
          </w:tcPr>
          <w:p w14:paraId="65C5E962" w14:textId="225AA123"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Due Date for Implementation Report by the Program</w:t>
            </w:r>
          </w:p>
        </w:tc>
        <w:tc>
          <w:tcPr>
            <w:tcW w:w="6426" w:type="dxa"/>
            <w:shd w:val="clear" w:color="auto" w:fill="auto"/>
            <w:vAlign w:val="center"/>
          </w:tcPr>
          <w:p w14:paraId="74972FDD" w14:textId="1349F812" w:rsidR="00B1258D" w:rsidRPr="00B1258D" w:rsidRDefault="000A4B69" w:rsidP="00CE4F40">
            <w:pPr>
              <w:tabs>
                <w:tab w:val="left" w:pos="3969"/>
              </w:tabs>
              <w:rPr>
                <w:rFonts w:ascii="Calibri" w:eastAsia="Times New Roman" w:hAnsi="Calibri" w:cs="Arial"/>
                <w:b/>
              </w:rPr>
            </w:pPr>
            <w:r w:rsidRPr="00BC20B6">
              <w:rPr>
                <w:rFonts w:ascii="Calibri" w:eastAsia="Times New Roman" w:hAnsi="Calibri" w:cs="Arial"/>
                <w:b/>
              </w:rPr>
              <w:t>March</w:t>
            </w:r>
            <w:r w:rsidR="00956335" w:rsidRPr="00BC20B6">
              <w:rPr>
                <w:rFonts w:ascii="Calibri" w:eastAsia="Times New Roman" w:hAnsi="Calibri" w:cs="Arial"/>
                <w:b/>
              </w:rPr>
              <w:t xml:space="preserve"> 1, 2022</w:t>
            </w:r>
          </w:p>
        </w:tc>
      </w:tr>
      <w:tr w:rsidR="00B1258D" w:rsidRPr="00514661" w14:paraId="3EC45DB3" w14:textId="77777777" w:rsidTr="00526CC8">
        <w:tc>
          <w:tcPr>
            <w:tcW w:w="3780" w:type="dxa"/>
            <w:shd w:val="clear" w:color="auto" w:fill="BFBFBF" w:themeFill="background1" w:themeFillShade="BF"/>
            <w:vAlign w:val="center"/>
          </w:tcPr>
          <w:p w14:paraId="3DBBF432" w14:textId="3690BCDE"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Prepared by CPRC</w:t>
            </w:r>
          </w:p>
        </w:tc>
        <w:tc>
          <w:tcPr>
            <w:tcW w:w="6426" w:type="dxa"/>
            <w:shd w:val="clear" w:color="auto" w:fill="auto"/>
            <w:vAlign w:val="center"/>
          </w:tcPr>
          <w:p w14:paraId="6E93FFAC" w14:textId="3D2B90B8" w:rsidR="008D7B39" w:rsidRPr="00CE4F40" w:rsidRDefault="00205B7E" w:rsidP="00526CC8">
            <w:pPr>
              <w:tabs>
                <w:tab w:val="left" w:pos="3969"/>
              </w:tabs>
              <w:rPr>
                <w:rFonts w:ascii="Calibri" w:eastAsia="Times New Roman" w:hAnsi="Calibri" w:cs="Arial"/>
                <w:b/>
              </w:rPr>
            </w:pPr>
            <w:r>
              <w:rPr>
                <w:rFonts w:ascii="Calibri" w:eastAsia="Times New Roman" w:hAnsi="Calibri" w:cs="Arial"/>
                <w:b/>
              </w:rPr>
              <w:t>October 6</w:t>
            </w:r>
            <w:r w:rsidR="00526CC8">
              <w:rPr>
                <w:rFonts w:ascii="Calibri" w:eastAsia="Times New Roman" w:hAnsi="Calibri" w:cs="Arial"/>
                <w:b/>
              </w:rPr>
              <w:t>, 2021</w:t>
            </w:r>
          </w:p>
        </w:tc>
      </w:tr>
      <w:tr w:rsidR="00B1258D" w:rsidRPr="00514661" w14:paraId="3D39157C" w14:textId="77777777" w:rsidTr="00526CC8">
        <w:tc>
          <w:tcPr>
            <w:tcW w:w="3780" w:type="dxa"/>
            <w:shd w:val="clear" w:color="auto" w:fill="BFBFBF" w:themeFill="background1" w:themeFillShade="BF"/>
            <w:vAlign w:val="center"/>
          </w:tcPr>
          <w:p w14:paraId="0E4B6B61" w14:textId="12D502F4"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Approved by Provost &amp; VP Academic</w:t>
            </w:r>
          </w:p>
        </w:tc>
        <w:tc>
          <w:tcPr>
            <w:tcW w:w="6426" w:type="dxa"/>
            <w:shd w:val="clear" w:color="auto" w:fill="auto"/>
            <w:vAlign w:val="center"/>
          </w:tcPr>
          <w:p w14:paraId="669F3939" w14:textId="77777777" w:rsidR="00B1258D" w:rsidRDefault="00B1258D" w:rsidP="00CE4F40">
            <w:pPr>
              <w:tabs>
                <w:tab w:val="left" w:pos="3969"/>
              </w:tabs>
              <w:rPr>
                <w:rFonts w:ascii="Calibri" w:eastAsia="Times New Roman" w:hAnsi="Calibri" w:cs="Arial"/>
                <w:b/>
              </w:rPr>
            </w:pPr>
          </w:p>
          <w:p w14:paraId="6F45412C" w14:textId="5CA69635" w:rsidR="008D7B39" w:rsidRDefault="00205B7E" w:rsidP="00CE4F40">
            <w:pPr>
              <w:tabs>
                <w:tab w:val="left" w:pos="3969"/>
              </w:tabs>
              <w:rPr>
                <w:rFonts w:ascii="Calibri" w:eastAsia="Times New Roman" w:hAnsi="Calibri" w:cs="Arial"/>
                <w:b/>
              </w:rPr>
            </w:pPr>
            <w:r>
              <w:rPr>
                <w:rFonts w:ascii="Calibri" w:eastAsia="Times New Roman" w:hAnsi="Calibri" w:cs="Arial"/>
                <w:b/>
              </w:rPr>
              <w:t>October 7, 2021</w:t>
            </w:r>
          </w:p>
          <w:p w14:paraId="7E63296C" w14:textId="695B5127" w:rsidR="008D7B39" w:rsidRPr="00CE4F40" w:rsidRDefault="008D7B39" w:rsidP="00CE4F40">
            <w:pPr>
              <w:tabs>
                <w:tab w:val="left" w:pos="3969"/>
              </w:tabs>
              <w:rPr>
                <w:rFonts w:ascii="Calibri" w:eastAsia="Times New Roman" w:hAnsi="Calibri" w:cs="Arial"/>
                <w:b/>
              </w:rPr>
            </w:pPr>
          </w:p>
        </w:tc>
      </w:tr>
      <w:tr w:rsidR="00B1258D" w:rsidRPr="00514661" w14:paraId="6C2C448C" w14:textId="77777777" w:rsidTr="00526CC8">
        <w:trPr>
          <w:trHeight w:val="800"/>
        </w:trPr>
        <w:tc>
          <w:tcPr>
            <w:tcW w:w="3780" w:type="dxa"/>
            <w:shd w:val="clear" w:color="auto" w:fill="BFBFBF" w:themeFill="background1" w:themeFillShade="BF"/>
            <w:vAlign w:val="center"/>
          </w:tcPr>
          <w:p w14:paraId="393F2582" w14:textId="559EFAB7"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468EB7C1" w14:textId="478FBE9B" w:rsidR="00B1258D" w:rsidRPr="00514661" w:rsidRDefault="00205B7E" w:rsidP="00B1258D">
            <w:pPr>
              <w:tabs>
                <w:tab w:val="left" w:pos="3969"/>
              </w:tabs>
              <w:rPr>
                <w:rFonts w:ascii="Calibri" w:eastAsia="Times New Roman" w:hAnsi="Calibri" w:cs="Calibri"/>
                <w:b/>
                <w:sz w:val="24"/>
                <w:szCs w:val="24"/>
              </w:rPr>
            </w:pPr>
            <w:r>
              <w:rPr>
                <w:rFonts w:ascii="Calibri" w:eastAsia="Times New Roman" w:hAnsi="Calibri" w:cs="Calibri"/>
                <w:b/>
                <w:noProof/>
                <w:sz w:val="24"/>
                <w:szCs w:val="24"/>
                <w:lang w:val="en-US"/>
              </w:rPr>
              <w:drawing>
                <wp:inline distT="0" distB="0" distL="0" distR="0" wp14:anchorId="4697ADB4" wp14:editId="5CD4836C">
                  <wp:extent cx="2325624" cy="609600"/>
                  <wp:effectExtent l="0" t="0" r="0" b="0"/>
                  <wp:docPr id="2" name="Picture 2" descr="Michael Khan Provost &amp; VP Academic Trent"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ael Khan.jpg"/>
                          <pic:cNvPicPr/>
                        </pic:nvPicPr>
                        <pic:blipFill>
                          <a:blip r:embed="rId12">
                            <a:extLst>
                              <a:ext uri="{28A0092B-C50C-407E-A947-70E740481C1C}">
                                <a14:useLocalDpi xmlns:a14="http://schemas.microsoft.com/office/drawing/2010/main" val="0"/>
                              </a:ext>
                            </a:extLst>
                          </a:blip>
                          <a:stretch>
                            <a:fillRect/>
                          </a:stretch>
                        </pic:blipFill>
                        <pic:spPr>
                          <a:xfrm>
                            <a:off x="0" y="0"/>
                            <a:ext cx="2325624" cy="609600"/>
                          </a:xfrm>
                          <a:prstGeom prst="rect">
                            <a:avLst/>
                          </a:prstGeom>
                        </pic:spPr>
                      </pic:pic>
                    </a:graphicData>
                  </a:graphic>
                </wp:inline>
              </w:drawing>
            </w:r>
          </w:p>
        </w:tc>
      </w:tr>
    </w:tbl>
    <w:p w14:paraId="6B079CA6" w14:textId="77777777" w:rsidR="003B22D9" w:rsidRPr="007F03B0" w:rsidRDefault="003B22D9" w:rsidP="009E6F65">
      <w:pPr>
        <w:rPr>
          <w:rFonts w:ascii="Calibri" w:eastAsia="Times New Roman" w:hAnsi="Calibri" w:cs="Calibri"/>
          <w:lang w:val="en-US"/>
        </w:rPr>
      </w:pPr>
    </w:p>
    <w:p w14:paraId="4B482EFD" w14:textId="162EEAAE" w:rsidR="000028C5" w:rsidRDefault="000F6944" w:rsidP="000028C5">
      <w:pPr>
        <w:shd w:val="clear" w:color="auto" w:fill="FFFFFF"/>
        <w:spacing w:after="100" w:afterAutospacing="1"/>
        <w:rPr>
          <w:rFonts w:ascii="Calibri" w:eastAsia="Times New Roman" w:hAnsi="Calibri" w:cs="Calibri"/>
          <w:sz w:val="24"/>
          <w:szCs w:val="24"/>
        </w:rPr>
      </w:pPr>
      <w:r w:rsidRPr="008D7B39">
        <w:rPr>
          <w:rFonts w:ascii="Calibri" w:eastAsia="Times New Roman" w:hAnsi="Calibri" w:cs="Calibri"/>
          <w:sz w:val="24"/>
          <w:szCs w:val="24"/>
        </w:rPr>
        <w:t xml:space="preserve">The Bachelor of Arts in </w:t>
      </w:r>
      <w:r w:rsidR="00866D3C" w:rsidRPr="008D7B39">
        <w:rPr>
          <w:rFonts w:ascii="Calibri" w:eastAsia="Times New Roman" w:hAnsi="Calibri" w:cs="Calibri"/>
          <w:sz w:val="24"/>
          <w:szCs w:val="24"/>
        </w:rPr>
        <w:t>International Development Studies (IDST) </w:t>
      </w:r>
      <w:r w:rsidRPr="008D7B39">
        <w:rPr>
          <w:rFonts w:ascii="Calibri" w:eastAsia="Times New Roman" w:hAnsi="Calibri" w:cs="Calibri"/>
          <w:sz w:val="24"/>
          <w:szCs w:val="24"/>
        </w:rPr>
        <w:t xml:space="preserve">seeks to </w:t>
      </w:r>
      <w:r w:rsidR="003A110B">
        <w:rPr>
          <w:rFonts w:ascii="Calibri" w:eastAsia="Times New Roman" w:hAnsi="Calibri" w:cs="Calibri"/>
          <w:sz w:val="24"/>
          <w:szCs w:val="24"/>
        </w:rPr>
        <w:t>consider and understand issues</w:t>
      </w:r>
      <w:r w:rsidRPr="008D7B39">
        <w:rPr>
          <w:rFonts w:ascii="Calibri" w:eastAsia="Times New Roman" w:hAnsi="Calibri" w:cs="Calibri"/>
          <w:sz w:val="24"/>
          <w:szCs w:val="24"/>
        </w:rPr>
        <w:t xml:space="preserve"> facing developing countries</w:t>
      </w:r>
      <w:r w:rsidR="008D7B39">
        <w:rPr>
          <w:rFonts w:ascii="Calibri" w:eastAsia="Times New Roman" w:hAnsi="Calibri" w:cs="Calibri"/>
          <w:sz w:val="24"/>
          <w:szCs w:val="24"/>
        </w:rPr>
        <w:t>. It is</w:t>
      </w:r>
      <w:r w:rsidRPr="008D7B39">
        <w:rPr>
          <w:rFonts w:ascii="Calibri" w:eastAsia="Times New Roman" w:hAnsi="Calibri" w:cs="Calibri"/>
          <w:sz w:val="24"/>
          <w:szCs w:val="24"/>
        </w:rPr>
        <w:t xml:space="preserve"> inherently </w:t>
      </w:r>
      <w:r w:rsidR="008D7B39">
        <w:rPr>
          <w:rFonts w:ascii="Calibri" w:eastAsia="Times New Roman" w:hAnsi="Calibri" w:cs="Calibri"/>
          <w:sz w:val="24"/>
          <w:szCs w:val="24"/>
        </w:rPr>
        <w:t xml:space="preserve">an </w:t>
      </w:r>
      <w:r w:rsidRPr="008D7B39">
        <w:rPr>
          <w:rFonts w:ascii="Calibri" w:eastAsia="Times New Roman" w:hAnsi="Calibri" w:cs="Calibri"/>
          <w:sz w:val="24"/>
          <w:szCs w:val="24"/>
        </w:rPr>
        <w:t xml:space="preserve">interdisciplinary field that examines societies and cultures undergoing rapid change, and the complex global relations shaping issues such as agriculture, the environment, the global economy, culture and identity, human rights, and social transformation. </w:t>
      </w:r>
      <w:r w:rsidR="000028C5" w:rsidRPr="008D7B39">
        <w:rPr>
          <w:rFonts w:ascii="Calibri" w:eastAsia="Times New Roman" w:hAnsi="Calibri" w:cs="Calibri"/>
          <w:sz w:val="24"/>
          <w:szCs w:val="24"/>
        </w:rPr>
        <w:t xml:space="preserve">The program pays particular attention to the world’s poorest and most vulnerable populations, especially those of Africa, Asia, the Caribbean and Latin America, regions increasingly known as the ‘Global South’, and their complex relations with the most powerful groups and international organizations. </w:t>
      </w:r>
    </w:p>
    <w:p w14:paraId="0D0DE7A9" w14:textId="5CBA1234" w:rsidR="008D7B39" w:rsidRPr="008D7B39" w:rsidRDefault="008D7B39" w:rsidP="008D7B39">
      <w:pPr>
        <w:shd w:val="clear" w:color="auto" w:fill="FFFFFF"/>
        <w:spacing w:after="100" w:afterAutospacing="1"/>
        <w:rPr>
          <w:rFonts w:ascii="Calibri" w:eastAsia="Times New Roman" w:hAnsi="Calibri" w:cs="Calibri"/>
          <w:sz w:val="24"/>
          <w:szCs w:val="24"/>
        </w:rPr>
      </w:pPr>
      <w:r w:rsidRPr="008D7B39">
        <w:rPr>
          <w:rFonts w:ascii="Calibri" w:eastAsia="Times New Roman" w:hAnsi="Calibri" w:cs="Calibri"/>
          <w:sz w:val="24"/>
          <w:szCs w:val="24"/>
        </w:rPr>
        <w:t xml:space="preserve">As Canada’s first International Development </w:t>
      </w:r>
      <w:r w:rsidR="000A4B69">
        <w:rPr>
          <w:rFonts w:ascii="Calibri" w:eastAsia="Times New Roman" w:hAnsi="Calibri" w:cs="Calibri"/>
          <w:sz w:val="24"/>
          <w:szCs w:val="24"/>
        </w:rPr>
        <w:t xml:space="preserve">Studies </w:t>
      </w:r>
      <w:r w:rsidRPr="008D7B39">
        <w:rPr>
          <w:rFonts w:ascii="Calibri" w:eastAsia="Times New Roman" w:hAnsi="Calibri" w:cs="Calibri"/>
          <w:sz w:val="24"/>
          <w:szCs w:val="24"/>
        </w:rPr>
        <w:t>P</w:t>
      </w:r>
      <w:r>
        <w:rPr>
          <w:rFonts w:ascii="Calibri" w:eastAsia="Times New Roman" w:hAnsi="Calibri" w:cs="Calibri"/>
          <w:sz w:val="24"/>
          <w:szCs w:val="24"/>
        </w:rPr>
        <w:t>rogram, it remains at</w:t>
      </w:r>
      <w:r w:rsidRPr="008D7B39">
        <w:rPr>
          <w:rFonts w:ascii="Calibri" w:eastAsia="Times New Roman" w:hAnsi="Calibri" w:cs="Calibri"/>
          <w:sz w:val="24"/>
          <w:szCs w:val="24"/>
        </w:rPr>
        <w:t xml:space="preserve"> the forefront of </w:t>
      </w:r>
      <w:r>
        <w:rPr>
          <w:rFonts w:ascii="Calibri" w:eastAsia="Times New Roman" w:hAnsi="Calibri" w:cs="Calibri"/>
          <w:sz w:val="24"/>
          <w:szCs w:val="24"/>
        </w:rPr>
        <w:t>the</w:t>
      </w:r>
      <w:r w:rsidRPr="008D7B39">
        <w:rPr>
          <w:rFonts w:ascii="Calibri" w:eastAsia="Times New Roman" w:hAnsi="Calibri" w:cs="Calibri"/>
          <w:sz w:val="24"/>
          <w:szCs w:val="24"/>
        </w:rPr>
        <w:t xml:space="preserve"> field</w:t>
      </w:r>
      <w:r>
        <w:rPr>
          <w:rFonts w:ascii="Calibri" w:eastAsia="Times New Roman" w:hAnsi="Calibri" w:cs="Calibri"/>
          <w:sz w:val="24"/>
          <w:szCs w:val="24"/>
        </w:rPr>
        <w:t xml:space="preserve"> of study</w:t>
      </w:r>
      <w:r w:rsidR="000028C5">
        <w:rPr>
          <w:rFonts w:ascii="Calibri" w:eastAsia="Times New Roman" w:hAnsi="Calibri" w:cs="Calibri"/>
          <w:sz w:val="24"/>
          <w:szCs w:val="24"/>
        </w:rPr>
        <w:t>, offering</w:t>
      </w:r>
      <w:r w:rsidR="000028C5" w:rsidRPr="000028C5">
        <w:rPr>
          <w:rFonts w:ascii="Calibri" w:eastAsia="Times New Roman" w:hAnsi="Calibri" w:cs="Calibri"/>
          <w:sz w:val="24"/>
          <w:szCs w:val="24"/>
        </w:rPr>
        <w:t xml:space="preserve"> </w:t>
      </w:r>
      <w:r w:rsidR="000028C5">
        <w:rPr>
          <w:rFonts w:ascii="Calibri" w:eastAsia="Times New Roman" w:hAnsi="Calibri" w:cs="Calibri"/>
          <w:sz w:val="24"/>
          <w:szCs w:val="24"/>
        </w:rPr>
        <w:t>specialisations in African Studies and Global Migration &amp; Refugee Studies, and a unique experiential learning opportunity. Students in the Trent-in-Ghana program will be immersed in an international culture where they will deepen their understanding of international development by living, studying and working in Ghana.</w:t>
      </w:r>
      <w:r w:rsidR="000028C5" w:rsidRPr="008D7B39" w:rsidDel="000028C5">
        <w:rPr>
          <w:rFonts w:ascii="Calibri" w:eastAsia="Times New Roman" w:hAnsi="Calibri" w:cs="Calibri"/>
          <w:sz w:val="24"/>
          <w:szCs w:val="24"/>
        </w:rPr>
        <w:t xml:space="preserve"> </w:t>
      </w:r>
    </w:p>
    <w:p w14:paraId="47C4D0F9" w14:textId="77777777" w:rsidR="002D1DFE" w:rsidRDefault="002D1DFE" w:rsidP="009E6F65">
      <w:pPr>
        <w:pBdr>
          <w:bottom w:val="single" w:sz="2" w:space="1" w:color="auto"/>
        </w:pBdr>
        <w:rPr>
          <w:rFonts w:ascii="Calibri" w:eastAsia="Times New Roman" w:hAnsi="Calibri" w:cs="Calibri"/>
          <w:b/>
          <w:sz w:val="24"/>
          <w:szCs w:val="24"/>
        </w:rPr>
        <w:sectPr w:rsidR="002D1DFE" w:rsidSect="002D1DFE">
          <w:footerReference w:type="default" r:id="rId13"/>
          <w:pgSz w:w="12240" w:h="15840"/>
          <w:pgMar w:top="0" w:right="1152" w:bottom="1152" w:left="1152" w:header="720" w:footer="720" w:gutter="0"/>
          <w:cols w:space="720"/>
        </w:sectPr>
      </w:pPr>
    </w:p>
    <w:p w14:paraId="19FA96EA" w14:textId="78EA18C2" w:rsidR="00C959E2" w:rsidRPr="00B1258D" w:rsidRDefault="008D7B39" w:rsidP="009E6F65">
      <w:pPr>
        <w:pBdr>
          <w:bottom w:val="single" w:sz="2" w:space="1" w:color="auto"/>
        </w:pBdr>
        <w:rPr>
          <w:rFonts w:ascii="Calibri" w:eastAsia="Times New Roman" w:hAnsi="Calibri" w:cs="Calibri"/>
          <w:b/>
          <w:sz w:val="24"/>
          <w:szCs w:val="24"/>
        </w:rPr>
      </w:pPr>
      <w:r>
        <w:rPr>
          <w:rFonts w:ascii="Calibri" w:eastAsia="Times New Roman" w:hAnsi="Calibri" w:cs="Calibri"/>
          <w:b/>
          <w:sz w:val="24"/>
          <w:szCs w:val="24"/>
        </w:rPr>
        <w:lastRenderedPageBreak/>
        <w:t>S</w:t>
      </w:r>
      <w:r w:rsidR="00D01A9F" w:rsidRPr="00B1258D">
        <w:rPr>
          <w:rFonts w:ascii="Calibri" w:eastAsia="Times New Roman" w:hAnsi="Calibri" w:cs="Calibri"/>
          <w:b/>
          <w:sz w:val="24"/>
          <w:szCs w:val="24"/>
        </w:rPr>
        <w:t>u</w:t>
      </w:r>
      <w:bookmarkStart w:id="2" w:name="_GoBack"/>
      <w:bookmarkEnd w:id="2"/>
      <w:r w:rsidR="00D01A9F" w:rsidRPr="00B1258D">
        <w:rPr>
          <w:rFonts w:ascii="Calibri" w:eastAsia="Times New Roman" w:hAnsi="Calibri" w:cs="Calibri"/>
          <w:b/>
          <w:sz w:val="24"/>
          <w:szCs w:val="24"/>
        </w:rPr>
        <w:t>mmary of Process</w:t>
      </w:r>
    </w:p>
    <w:p w14:paraId="66315CA3" w14:textId="6CCBE13C" w:rsidR="00C959E2" w:rsidRPr="00B1258D" w:rsidRDefault="00F26BBA" w:rsidP="00F26BBA">
      <w:pPr>
        <w:rPr>
          <w:rFonts w:ascii="Calibri" w:eastAsia="Times New Roman" w:hAnsi="Calibri" w:cs="Calibri"/>
          <w:b/>
          <w:sz w:val="24"/>
          <w:szCs w:val="24"/>
        </w:rPr>
      </w:pPr>
      <w:r>
        <w:rPr>
          <w:rFonts w:ascii="Calibri" w:eastAsia="Calibri" w:hAnsi="Calibri" w:cs="Calibri"/>
          <w:sz w:val="24"/>
          <w:szCs w:val="24"/>
          <w:lang w:val="en-US" w:eastAsia="zh-CN"/>
        </w:rPr>
        <w:t>During the 2020</w:t>
      </w:r>
      <w:r w:rsidR="00C959E2" w:rsidRPr="00B1258D">
        <w:rPr>
          <w:rFonts w:ascii="Calibri" w:eastAsia="Calibri" w:hAnsi="Calibri" w:cs="Calibri"/>
          <w:sz w:val="24"/>
          <w:szCs w:val="24"/>
          <w:lang w:val="en-US" w:eastAsia="zh-CN"/>
        </w:rPr>
        <w:t>-20</w:t>
      </w:r>
      <w:r>
        <w:rPr>
          <w:rFonts w:ascii="Calibri" w:eastAsia="Calibri" w:hAnsi="Calibri" w:cs="Calibri"/>
          <w:sz w:val="24"/>
          <w:szCs w:val="24"/>
          <w:lang w:val="en-US" w:eastAsia="zh-CN"/>
        </w:rPr>
        <w:t>21</w:t>
      </w:r>
      <w:r w:rsidR="00C959E2" w:rsidRPr="00B1258D">
        <w:rPr>
          <w:rFonts w:ascii="Calibri" w:eastAsia="Calibri" w:hAnsi="Calibri" w:cs="Calibri"/>
          <w:sz w:val="24"/>
          <w:szCs w:val="24"/>
          <w:lang w:val="en-US" w:eastAsia="zh-CN"/>
        </w:rPr>
        <w:t xml:space="preserve"> academic year, the </w:t>
      </w:r>
      <w:r w:rsidR="008D7B39">
        <w:rPr>
          <w:rFonts w:ascii="Calibri" w:eastAsia="Calibri" w:hAnsi="Calibri" w:cs="Calibri"/>
          <w:sz w:val="24"/>
          <w:szCs w:val="24"/>
          <w:lang w:val="en-US" w:eastAsia="zh-CN"/>
        </w:rPr>
        <w:t>Bachelor of Arts in International Development Studies</w:t>
      </w:r>
      <w:r w:rsidR="00B1258D" w:rsidRPr="00B1258D">
        <w:rPr>
          <w:rFonts w:ascii="Calibri" w:eastAsia="Calibri" w:hAnsi="Calibri" w:cs="Calibri"/>
          <w:sz w:val="24"/>
          <w:szCs w:val="24"/>
          <w:lang w:val="en-US" w:eastAsia="zh-CN"/>
        </w:rPr>
        <w:t xml:space="preserve"> </w:t>
      </w:r>
      <w:r w:rsidR="0046318D" w:rsidRPr="00B1258D">
        <w:rPr>
          <w:rFonts w:ascii="Calibri" w:eastAsia="Calibri" w:hAnsi="Calibri" w:cs="Calibri"/>
          <w:sz w:val="24"/>
          <w:szCs w:val="24"/>
          <w:lang w:val="en-US" w:eastAsia="zh-CN"/>
        </w:rPr>
        <w:t>program</w:t>
      </w:r>
      <w:r w:rsidR="004E3481" w:rsidRPr="00B1258D">
        <w:rPr>
          <w:rFonts w:ascii="Calibri" w:eastAsia="Calibri" w:hAnsi="Calibri" w:cs="Calibri"/>
          <w:sz w:val="24"/>
          <w:szCs w:val="24"/>
          <w:lang w:val="en-US" w:eastAsia="zh-CN"/>
        </w:rPr>
        <w:t xml:space="preserve"> </w:t>
      </w:r>
      <w:r w:rsidR="00C959E2" w:rsidRPr="00B1258D">
        <w:rPr>
          <w:rFonts w:ascii="Calibri" w:eastAsia="Calibri" w:hAnsi="Calibri" w:cs="Calibri"/>
          <w:sz w:val="24"/>
          <w:szCs w:val="24"/>
          <w:lang w:val="en-US" w:eastAsia="zh-CN"/>
        </w:rPr>
        <w:t>underwent a review.</w:t>
      </w:r>
      <w:r w:rsidR="00C959E2" w:rsidRPr="00B1258D">
        <w:rPr>
          <w:rFonts w:ascii="Calibri" w:eastAsia="Times New Roman" w:hAnsi="Calibri" w:cs="Calibri"/>
          <w:sz w:val="24"/>
          <w:szCs w:val="24"/>
          <w:lang w:val="en-US"/>
        </w:rPr>
        <w:t xml:space="preserve"> Two </w:t>
      </w:r>
      <w:r w:rsidR="00C959E2" w:rsidRPr="00B1258D">
        <w:rPr>
          <w:rFonts w:ascii="Calibri" w:eastAsia="Times New Roman" w:hAnsi="Calibri" w:cs="Calibri"/>
          <w:noProof/>
          <w:sz w:val="24"/>
          <w:szCs w:val="24"/>
          <w:lang w:val="en-US"/>
        </w:rPr>
        <w:t>arm</w:t>
      </w:r>
      <w:r w:rsidR="00C959E2" w:rsidRPr="00B1258D">
        <w:rPr>
          <w:rFonts w:ascii="Calibri" w:eastAsia="Times New Roman" w:hAnsi="Calibri" w:cs="Calibri"/>
          <w:sz w:val="24"/>
          <w:szCs w:val="24"/>
          <w:lang w:val="en-US"/>
        </w:rPr>
        <w:t xml:space="preserve">’s-length </w:t>
      </w:r>
      <w:r w:rsidR="00C959E2" w:rsidRPr="00F26BBA">
        <w:rPr>
          <w:rFonts w:ascii="Calibri" w:eastAsia="Times New Roman" w:hAnsi="Calibri" w:cs="Calibri"/>
          <w:sz w:val="24"/>
          <w:szCs w:val="24"/>
        </w:rPr>
        <w:t>external reviewers (</w:t>
      </w:r>
      <w:r w:rsidRPr="00F26BBA">
        <w:rPr>
          <w:rFonts w:ascii="Calibri" w:eastAsia="Times New Roman" w:hAnsi="Calibri" w:cs="Calibri"/>
          <w:sz w:val="24"/>
          <w:szCs w:val="24"/>
        </w:rPr>
        <w:t>Dr. Rebecca Tiessen, University of Ottawa and Dr. Sally Humphries, University of Guelph</w:t>
      </w:r>
      <w:r w:rsidR="006C680D" w:rsidRPr="00B1258D">
        <w:rPr>
          <w:rFonts w:ascii="Calibri" w:eastAsia="Times New Roman" w:hAnsi="Calibri" w:cs="Calibri"/>
          <w:sz w:val="24"/>
          <w:szCs w:val="24"/>
        </w:rPr>
        <w:t xml:space="preserve">) </w:t>
      </w:r>
      <w:r w:rsidR="00C959E2" w:rsidRPr="00B1258D">
        <w:rPr>
          <w:rFonts w:ascii="Calibri" w:eastAsia="Times New Roman" w:hAnsi="Calibri" w:cs="Calibri"/>
          <w:sz w:val="24"/>
          <w:szCs w:val="24"/>
        </w:rPr>
        <w:t>and one internal</w:t>
      </w:r>
      <w:r w:rsidR="00C959E2" w:rsidRPr="00B1258D">
        <w:rPr>
          <w:rFonts w:ascii="Calibri" w:eastAsia="Times New Roman" w:hAnsi="Calibri" w:cs="Calibri"/>
          <w:sz w:val="24"/>
          <w:szCs w:val="24"/>
          <w:lang w:val="en-US"/>
        </w:rPr>
        <w:t xml:space="preserve"> </w:t>
      </w:r>
      <w:r w:rsidR="00A860B3" w:rsidRPr="00B1258D">
        <w:rPr>
          <w:rFonts w:ascii="Calibri" w:eastAsia="Times New Roman" w:hAnsi="Calibri" w:cs="Calibri"/>
          <w:sz w:val="24"/>
          <w:szCs w:val="24"/>
          <w:lang w:val="en-US"/>
        </w:rPr>
        <w:t>representative</w:t>
      </w:r>
      <w:r w:rsidR="00C959E2" w:rsidRPr="00B1258D">
        <w:rPr>
          <w:rFonts w:ascii="Calibri" w:eastAsia="Times New Roman" w:hAnsi="Calibri" w:cs="Calibri"/>
          <w:sz w:val="24"/>
          <w:szCs w:val="24"/>
          <w:lang w:val="en-US"/>
        </w:rPr>
        <w:t xml:space="preserve"> (</w:t>
      </w:r>
      <w:r w:rsidR="00C959E2" w:rsidRPr="00B1258D">
        <w:rPr>
          <w:rFonts w:ascii="Calibri" w:eastAsia="Times New Roman" w:hAnsi="Calibri" w:cs="Calibri"/>
          <w:sz w:val="24"/>
          <w:szCs w:val="24"/>
          <w:lang w:val="fr-FR"/>
        </w:rPr>
        <w:t>Dr.</w:t>
      </w:r>
      <w:r w:rsidR="001D6B20" w:rsidRPr="00B1258D">
        <w:rPr>
          <w:rFonts w:ascii="Calibri" w:eastAsia="Times New Roman" w:hAnsi="Calibri" w:cs="Calibri"/>
          <w:sz w:val="24"/>
          <w:szCs w:val="24"/>
          <w:lang w:val="fr-FR"/>
        </w:rPr>
        <w:t xml:space="preserve"> </w:t>
      </w:r>
      <w:r>
        <w:rPr>
          <w:rFonts w:ascii="Calibri" w:eastAsia="Times New Roman" w:hAnsi="Calibri" w:cs="Calibri"/>
          <w:sz w:val="24"/>
          <w:szCs w:val="24"/>
          <w:lang w:val="fr-FR"/>
        </w:rPr>
        <w:t xml:space="preserve">Deborah White, Department of Sociology, </w:t>
      </w:r>
      <w:r w:rsidR="007A790C" w:rsidRPr="00B1258D">
        <w:rPr>
          <w:rFonts w:ascii="Calibri" w:eastAsia="Times New Roman" w:hAnsi="Calibri" w:cs="Calibri"/>
          <w:sz w:val="24"/>
          <w:szCs w:val="24"/>
          <w:lang w:val="fr-FR"/>
        </w:rPr>
        <w:t>Tr</w:t>
      </w:r>
      <w:r w:rsidR="006C680D" w:rsidRPr="00B1258D">
        <w:rPr>
          <w:rFonts w:ascii="Calibri" w:eastAsia="Times New Roman" w:hAnsi="Calibri" w:cs="Calibri"/>
          <w:sz w:val="24"/>
          <w:szCs w:val="24"/>
          <w:lang w:val="fr-FR"/>
        </w:rPr>
        <w:t>ent University</w:t>
      </w:r>
      <w:r w:rsidR="00C959E2" w:rsidRPr="00B1258D">
        <w:rPr>
          <w:rFonts w:ascii="Calibri" w:eastAsia="Times New Roman" w:hAnsi="Calibri" w:cs="Calibri"/>
          <w:sz w:val="24"/>
          <w:szCs w:val="24"/>
          <w:lang w:val="en-US"/>
        </w:rPr>
        <w:t>) were invited to review the self-study documentation</w:t>
      </w:r>
      <w:r w:rsidR="00C6440E" w:rsidRPr="00B1258D">
        <w:rPr>
          <w:rFonts w:ascii="Calibri" w:eastAsia="Times New Roman" w:hAnsi="Calibri" w:cs="Calibri"/>
          <w:sz w:val="24"/>
          <w:szCs w:val="24"/>
          <w:lang w:val="en-US"/>
        </w:rPr>
        <w:t xml:space="preserve">. The </w:t>
      </w:r>
      <w:r>
        <w:rPr>
          <w:rFonts w:ascii="Calibri" w:eastAsia="Times New Roman" w:hAnsi="Calibri" w:cs="Calibri"/>
          <w:sz w:val="24"/>
          <w:szCs w:val="24"/>
          <w:lang w:val="en-US"/>
        </w:rPr>
        <w:t>virtual</w:t>
      </w:r>
      <w:r w:rsidR="00C6440E" w:rsidRPr="00B1258D">
        <w:rPr>
          <w:rFonts w:ascii="Calibri" w:eastAsia="Times New Roman" w:hAnsi="Calibri" w:cs="Calibri"/>
          <w:sz w:val="24"/>
          <w:szCs w:val="24"/>
          <w:lang w:val="en-US"/>
        </w:rPr>
        <w:t xml:space="preserve"> visit took place on</w:t>
      </w:r>
      <w:r w:rsidR="00C959E2" w:rsidRPr="00B1258D">
        <w:rPr>
          <w:rFonts w:ascii="Calibri" w:eastAsia="Times New Roman" w:hAnsi="Calibri" w:cs="Calibri"/>
          <w:sz w:val="24"/>
          <w:szCs w:val="24"/>
          <w:lang w:val="en-US"/>
        </w:rPr>
        <w:t xml:space="preserve"> </w:t>
      </w:r>
      <w:r w:rsidR="00B1258D" w:rsidRPr="00B1258D">
        <w:rPr>
          <w:rFonts w:ascii="Calibri" w:eastAsia="Times New Roman" w:hAnsi="Calibri" w:cs="Calibri"/>
          <w:sz w:val="24"/>
          <w:szCs w:val="24"/>
          <w:lang w:val="en-US"/>
        </w:rPr>
        <w:t xml:space="preserve">February </w:t>
      </w:r>
      <w:r>
        <w:rPr>
          <w:rFonts w:ascii="Calibri" w:eastAsia="Times New Roman" w:hAnsi="Calibri" w:cs="Calibri"/>
          <w:sz w:val="24"/>
          <w:szCs w:val="24"/>
          <w:lang w:val="en-US"/>
        </w:rPr>
        <w:t>8</w:t>
      </w:r>
      <w:r w:rsidRPr="00F26BBA">
        <w:rPr>
          <w:rFonts w:ascii="Calibri" w:eastAsia="Times New Roman" w:hAnsi="Calibri" w:cs="Calibri"/>
          <w:sz w:val="24"/>
          <w:szCs w:val="24"/>
          <w:vertAlign w:val="superscript"/>
          <w:lang w:val="en-US"/>
        </w:rPr>
        <w:t>th</w:t>
      </w:r>
      <w:r>
        <w:rPr>
          <w:rFonts w:ascii="Calibri" w:eastAsia="Times New Roman" w:hAnsi="Calibri" w:cs="Calibri"/>
          <w:sz w:val="24"/>
          <w:szCs w:val="24"/>
          <w:lang w:val="en-US"/>
        </w:rPr>
        <w:t>, 10</w:t>
      </w:r>
      <w:r w:rsidRPr="00F26BBA">
        <w:rPr>
          <w:rFonts w:ascii="Calibri" w:eastAsia="Times New Roman" w:hAnsi="Calibri" w:cs="Calibri"/>
          <w:sz w:val="24"/>
          <w:szCs w:val="24"/>
          <w:vertAlign w:val="superscript"/>
          <w:lang w:val="en-US"/>
        </w:rPr>
        <w:t>th</w:t>
      </w:r>
      <w:r>
        <w:rPr>
          <w:rFonts w:ascii="Calibri" w:eastAsia="Times New Roman" w:hAnsi="Calibri" w:cs="Calibri"/>
          <w:sz w:val="24"/>
          <w:szCs w:val="24"/>
          <w:lang w:val="en-US"/>
        </w:rPr>
        <w:t>, 11</w:t>
      </w:r>
      <w:r w:rsidRPr="00F26BBA">
        <w:rPr>
          <w:rFonts w:ascii="Calibri" w:eastAsia="Times New Roman" w:hAnsi="Calibri" w:cs="Calibri"/>
          <w:sz w:val="24"/>
          <w:szCs w:val="24"/>
          <w:vertAlign w:val="superscript"/>
          <w:lang w:val="en-US"/>
        </w:rPr>
        <w:t>th</w:t>
      </w:r>
      <w:r>
        <w:rPr>
          <w:rFonts w:ascii="Calibri" w:eastAsia="Times New Roman" w:hAnsi="Calibri" w:cs="Calibri"/>
          <w:sz w:val="24"/>
          <w:szCs w:val="24"/>
          <w:lang w:val="en-US"/>
        </w:rPr>
        <w:t xml:space="preserve"> &amp; 12</w:t>
      </w:r>
      <w:r w:rsidRPr="00F26BBA">
        <w:rPr>
          <w:rFonts w:ascii="Calibri" w:eastAsia="Times New Roman" w:hAnsi="Calibri" w:cs="Calibri"/>
          <w:sz w:val="24"/>
          <w:szCs w:val="24"/>
          <w:vertAlign w:val="superscript"/>
          <w:lang w:val="en-US"/>
        </w:rPr>
        <w:t>th</w:t>
      </w:r>
      <w:r w:rsidR="001D6B20" w:rsidRPr="00B1258D">
        <w:rPr>
          <w:rFonts w:ascii="Calibri" w:eastAsia="Times New Roman" w:hAnsi="Calibri" w:cs="Calibri"/>
          <w:sz w:val="24"/>
          <w:szCs w:val="24"/>
          <w:lang w:val="en-US"/>
        </w:rPr>
        <w:t xml:space="preserve">, </w:t>
      </w:r>
      <w:r w:rsidR="00C63763" w:rsidRPr="00B1258D">
        <w:rPr>
          <w:rFonts w:ascii="Calibri" w:eastAsia="Times New Roman" w:hAnsi="Calibri" w:cs="Calibri"/>
          <w:sz w:val="24"/>
          <w:szCs w:val="24"/>
          <w:lang w:val="en-US"/>
        </w:rPr>
        <w:t>20</w:t>
      </w:r>
      <w:r>
        <w:rPr>
          <w:rFonts w:ascii="Calibri" w:eastAsia="Times New Roman" w:hAnsi="Calibri" w:cs="Calibri"/>
          <w:sz w:val="24"/>
          <w:szCs w:val="24"/>
          <w:lang w:val="en-US"/>
        </w:rPr>
        <w:t>21</w:t>
      </w:r>
      <w:r w:rsidR="006C680D" w:rsidRPr="00B1258D">
        <w:rPr>
          <w:rFonts w:ascii="Calibri" w:eastAsia="Times New Roman" w:hAnsi="Calibri" w:cs="Calibri"/>
          <w:sz w:val="24"/>
          <w:szCs w:val="24"/>
          <w:lang w:val="en-US"/>
        </w:rPr>
        <w:t>.</w:t>
      </w:r>
    </w:p>
    <w:p w14:paraId="0EBBB3BB" w14:textId="77777777" w:rsidR="00C959E2" w:rsidRPr="00B1258D" w:rsidRDefault="00C959E2" w:rsidP="009E6F65">
      <w:pPr>
        <w:tabs>
          <w:tab w:val="left" w:pos="3969"/>
        </w:tabs>
        <w:rPr>
          <w:rFonts w:ascii="Calibri" w:eastAsia="Times New Roman" w:hAnsi="Calibri" w:cs="Calibri"/>
          <w:sz w:val="24"/>
          <w:szCs w:val="24"/>
        </w:rPr>
      </w:pPr>
    </w:p>
    <w:p w14:paraId="51EAD098" w14:textId="578DB271"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This Final Assessment Report (FAR), in accordance with Trent University’s Institutional Quality Assurance Policy (IQAP), provides a synthesis of the cyclical review of the </w:t>
      </w:r>
      <w:r w:rsidR="00AB2B8D" w:rsidRPr="00B1258D">
        <w:rPr>
          <w:rFonts w:ascii="Calibri" w:eastAsia="Times New Roman" w:hAnsi="Calibri" w:cs="Calibri"/>
          <w:sz w:val="24"/>
          <w:szCs w:val="24"/>
        </w:rPr>
        <w:t xml:space="preserve">graduate </w:t>
      </w:r>
      <w:r w:rsidRPr="00B1258D">
        <w:rPr>
          <w:rFonts w:ascii="Calibri" w:eastAsia="Times New Roman" w:hAnsi="Calibri" w:cs="Calibri"/>
          <w:sz w:val="24"/>
          <w:szCs w:val="24"/>
        </w:rPr>
        <w:t>degree program</w:t>
      </w:r>
      <w:r w:rsidR="00AB2B8D" w:rsidRPr="00B1258D">
        <w:rPr>
          <w:rFonts w:ascii="Calibri" w:eastAsia="Times New Roman" w:hAnsi="Calibri" w:cs="Calibri"/>
          <w:sz w:val="24"/>
          <w:szCs w:val="24"/>
        </w:rPr>
        <w:t>s</w:t>
      </w:r>
      <w:r w:rsidRPr="00B1258D">
        <w:rPr>
          <w:rFonts w:ascii="Calibri" w:eastAsia="Times New Roman" w:hAnsi="Calibri" w:cs="Calibri"/>
          <w:sz w:val="24"/>
          <w:szCs w:val="24"/>
        </w:rPr>
        <w:t xml:space="preserve">. The report considers four evaluation documents: the </w:t>
      </w:r>
      <w:r w:rsidRPr="00B1258D">
        <w:rPr>
          <w:rFonts w:ascii="Calibri" w:eastAsia="Times New Roman" w:hAnsi="Calibri" w:cs="Calibri"/>
          <w:sz w:val="24"/>
          <w:szCs w:val="24"/>
          <w:u w:val="single"/>
        </w:rPr>
        <w:t>Program’s Self-Study</w:t>
      </w:r>
      <w:r w:rsidRPr="00B1258D">
        <w:rPr>
          <w:rFonts w:ascii="Calibri" w:eastAsia="Times New Roman" w:hAnsi="Calibri" w:cs="Calibri"/>
          <w:sz w:val="24"/>
          <w:szCs w:val="24"/>
        </w:rPr>
        <w:t xml:space="preserve">, the </w:t>
      </w:r>
      <w:r w:rsidRPr="00B1258D">
        <w:rPr>
          <w:rFonts w:ascii="Calibri" w:eastAsia="Times New Roman" w:hAnsi="Calibri" w:cs="Calibri"/>
          <w:sz w:val="24"/>
          <w:szCs w:val="24"/>
          <w:u w:val="single"/>
        </w:rPr>
        <w:t>External Reviewers’ Report</w:t>
      </w:r>
      <w:r w:rsidRPr="00B1258D">
        <w:rPr>
          <w:rFonts w:ascii="Calibri" w:eastAsia="Times New Roman" w:hAnsi="Calibri" w:cs="Calibri"/>
          <w:sz w:val="24"/>
          <w:szCs w:val="24"/>
        </w:rPr>
        <w:t xml:space="preserve">, the </w:t>
      </w:r>
      <w:r w:rsidRPr="00B1258D">
        <w:rPr>
          <w:rFonts w:ascii="Calibri" w:eastAsia="Times New Roman" w:hAnsi="Calibri" w:cs="Calibri"/>
          <w:sz w:val="24"/>
          <w:szCs w:val="24"/>
          <w:u w:val="single"/>
        </w:rPr>
        <w:t>Program Response</w:t>
      </w:r>
      <w:r w:rsidRPr="00B1258D">
        <w:rPr>
          <w:rFonts w:ascii="Calibri" w:eastAsia="Times New Roman" w:hAnsi="Calibri" w:cs="Calibri"/>
          <w:sz w:val="24"/>
          <w:szCs w:val="24"/>
        </w:rPr>
        <w:t xml:space="preserve">, and the </w:t>
      </w:r>
      <w:r w:rsidRPr="00B1258D">
        <w:rPr>
          <w:rFonts w:ascii="Calibri" w:eastAsia="Times New Roman" w:hAnsi="Calibri" w:cs="Calibri"/>
          <w:sz w:val="24"/>
          <w:szCs w:val="24"/>
          <w:u w:val="single"/>
        </w:rPr>
        <w:t>Decanal Response</w:t>
      </w:r>
      <w:r w:rsidRPr="00B1258D">
        <w:rPr>
          <w:rFonts w:ascii="Calibri" w:eastAsia="Times New Roman" w:hAnsi="Calibri" w:cs="Calibri"/>
          <w:sz w:val="24"/>
          <w:szCs w:val="24"/>
        </w:rPr>
        <w:t xml:space="preserve">. </w:t>
      </w:r>
    </w:p>
    <w:p w14:paraId="385131E2" w14:textId="77777777" w:rsidR="00C959E2" w:rsidRPr="00B1258D" w:rsidRDefault="00C959E2" w:rsidP="009E6F65">
      <w:pPr>
        <w:tabs>
          <w:tab w:val="left" w:pos="3969"/>
        </w:tabs>
        <w:rPr>
          <w:rFonts w:ascii="Calibri" w:eastAsia="Times New Roman" w:hAnsi="Calibri" w:cs="Calibri"/>
          <w:sz w:val="24"/>
          <w:szCs w:val="24"/>
        </w:rPr>
      </w:pPr>
    </w:p>
    <w:p w14:paraId="1DF37CB3" w14:textId="014ABF4E"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A summary of the review process is as follows: the academic unit completed a self-study </w:t>
      </w:r>
      <w:r w:rsidR="00D01A9F" w:rsidRPr="00B1258D">
        <w:rPr>
          <w:rFonts w:ascii="Calibri" w:eastAsia="Times New Roman" w:hAnsi="Calibri" w:cs="Calibri"/>
          <w:sz w:val="24"/>
          <w:szCs w:val="24"/>
        </w:rPr>
        <w:t>that</w:t>
      </w:r>
      <w:r w:rsidRPr="00B1258D">
        <w:rPr>
          <w:rFonts w:ascii="Calibri" w:eastAsia="Times New Roman" w:hAnsi="Calibri" w:cs="Calibri"/>
          <w:sz w:val="24"/>
          <w:szCs w:val="24"/>
        </w:rPr>
        <w:t xml:space="preserve"> addressed all components of the evaluation criteria as outlined in Trent’s IQAP. Appe</w:t>
      </w:r>
      <w:r w:rsidR="006C680D" w:rsidRPr="00B1258D">
        <w:rPr>
          <w:rFonts w:ascii="Calibri" w:eastAsia="Times New Roman" w:hAnsi="Calibri" w:cs="Calibri"/>
          <w:sz w:val="24"/>
          <w:szCs w:val="24"/>
        </w:rPr>
        <w:t xml:space="preserve">ndices included: </w:t>
      </w:r>
      <w:r w:rsidRPr="00B1258D">
        <w:rPr>
          <w:rFonts w:ascii="Calibri" w:eastAsia="Times New Roman" w:hAnsi="Calibri" w:cs="Calibri"/>
          <w:sz w:val="24"/>
          <w:szCs w:val="24"/>
        </w:rPr>
        <w:t>Curriculum Vitae</w:t>
      </w:r>
      <w:r w:rsidR="00AB2B8D" w:rsidRPr="00B1258D">
        <w:rPr>
          <w:rFonts w:ascii="Calibri" w:eastAsia="Times New Roman" w:hAnsi="Calibri" w:cs="Calibri"/>
          <w:sz w:val="24"/>
          <w:szCs w:val="24"/>
        </w:rPr>
        <w:t xml:space="preserve">, </w:t>
      </w:r>
      <w:r w:rsidR="00885290" w:rsidRPr="00B1258D">
        <w:rPr>
          <w:rFonts w:ascii="Calibri" w:eastAsia="Times New Roman" w:hAnsi="Calibri" w:cs="Calibri"/>
          <w:sz w:val="24"/>
          <w:szCs w:val="24"/>
        </w:rPr>
        <w:t>Course Syllabi</w:t>
      </w:r>
      <w:r w:rsidR="00AB2B8D" w:rsidRPr="00B1258D">
        <w:rPr>
          <w:rFonts w:ascii="Calibri" w:eastAsia="Times New Roman" w:hAnsi="Calibri" w:cs="Calibri"/>
          <w:sz w:val="24"/>
          <w:szCs w:val="24"/>
        </w:rPr>
        <w:t>,</w:t>
      </w:r>
      <w:r w:rsidR="00885290" w:rsidRPr="00B1258D">
        <w:rPr>
          <w:rFonts w:ascii="Calibri" w:eastAsia="Times New Roman" w:hAnsi="Calibri" w:cs="Calibri"/>
          <w:sz w:val="24"/>
          <w:szCs w:val="24"/>
        </w:rPr>
        <w:t xml:space="preserve"> </w:t>
      </w:r>
      <w:r w:rsidR="00947245" w:rsidRPr="00B1258D">
        <w:rPr>
          <w:rFonts w:ascii="Calibri" w:eastAsia="Times New Roman" w:hAnsi="Calibri" w:cs="Calibri"/>
          <w:sz w:val="24"/>
          <w:szCs w:val="24"/>
        </w:rPr>
        <w:t xml:space="preserve">Data Tables, Student and Alumni Surveys </w:t>
      </w:r>
      <w:r w:rsidR="00E779C0" w:rsidRPr="00B1258D">
        <w:rPr>
          <w:rFonts w:ascii="Calibri" w:eastAsia="Times New Roman" w:hAnsi="Calibri" w:cs="Calibri"/>
          <w:sz w:val="24"/>
          <w:szCs w:val="24"/>
        </w:rPr>
        <w:t xml:space="preserve">and </w:t>
      </w:r>
      <w:r w:rsidR="00AB2B8D" w:rsidRPr="00B1258D">
        <w:rPr>
          <w:rFonts w:ascii="Calibri" w:eastAsia="Times New Roman" w:hAnsi="Calibri" w:cs="Calibri"/>
          <w:sz w:val="24"/>
          <w:szCs w:val="24"/>
        </w:rPr>
        <w:t xml:space="preserve">a </w:t>
      </w:r>
      <w:r w:rsidR="00D01A9F" w:rsidRPr="00B1258D">
        <w:rPr>
          <w:rFonts w:ascii="Calibri" w:eastAsia="Times New Roman" w:hAnsi="Calibri" w:cs="Calibri"/>
          <w:sz w:val="24"/>
          <w:szCs w:val="24"/>
        </w:rPr>
        <w:t>Library Statement of Support</w:t>
      </w:r>
      <w:r w:rsidR="006C680D" w:rsidRPr="00B1258D">
        <w:rPr>
          <w:rFonts w:ascii="Calibri" w:eastAsia="Times New Roman" w:hAnsi="Calibri" w:cs="Calibri"/>
          <w:sz w:val="24"/>
          <w:szCs w:val="24"/>
        </w:rPr>
        <w:t>.</w:t>
      </w:r>
      <w:r w:rsidRPr="00B1258D">
        <w:rPr>
          <w:rFonts w:ascii="Calibri" w:eastAsia="Times New Roman" w:hAnsi="Calibri" w:cs="Calibri"/>
          <w:sz w:val="24"/>
          <w:szCs w:val="24"/>
        </w:rPr>
        <w:t xml:space="preserve"> Qualified external reviewers were invited to conduct a review of the </w:t>
      </w:r>
      <w:r w:rsidR="00034775" w:rsidRPr="00B1258D">
        <w:rPr>
          <w:rFonts w:ascii="Calibri" w:eastAsia="Times New Roman" w:hAnsi="Calibri" w:cs="Calibri"/>
          <w:sz w:val="24"/>
          <w:szCs w:val="24"/>
        </w:rPr>
        <w:t>program that</w:t>
      </w:r>
      <w:r w:rsidRPr="00B1258D">
        <w:rPr>
          <w:rFonts w:ascii="Calibri" w:eastAsia="Times New Roman" w:hAnsi="Calibri" w:cs="Calibri"/>
          <w:sz w:val="24"/>
          <w:szCs w:val="24"/>
        </w:rPr>
        <w:t xml:space="preserve"> involved a review of all relevant documentation (self-study, appendices, IQAP) in advance of the </w:t>
      </w:r>
      <w:r w:rsidR="000A4B69">
        <w:rPr>
          <w:rFonts w:ascii="Calibri" w:eastAsia="Times New Roman" w:hAnsi="Calibri" w:cs="Calibri"/>
          <w:sz w:val="24"/>
          <w:szCs w:val="24"/>
        </w:rPr>
        <w:t xml:space="preserve">virtual </w:t>
      </w:r>
      <w:r w:rsidRPr="00B1258D">
        <w:rPr>
          <w:rFonts w:ascii="Calibri" w:eastAsia="Times New Roman" w:hAnsi="Calibri" w:cs="Calibri"/>
          <w:sz w:val="24"/>
          <w:szCs w:val="24"/>
        </w:rPr>
        <w:t>visit.</w:t>
      </w:r>
      <w:r w:rsidR="00E779C0" w:rsidRPr="00B1258D">
        <w:rPr>
          <w:rFonts w:ascii="Calibri" w:eastAsia="Times New Roman" w:hAnsi="Calibri" w:cs="Calibri"/>
          <w:sz w:val="24"/>
          <w:szCs w:val="24"/>
        </w:rPr>
        <w:t xml:space="preserve"> </w:t>
      </w:r>
      <w:r w:rsidR="00F26BBA">
        <w:rPr>
          <w:rFonts w:ascii="Calibri" w:eastAsia="Times New Roman" w:hAnsi="Calibri" w:cs="Calibri"/>
          <w:sz w:val="24"/>
          <w:szCs w:val="24"/>
        </w:rPr>
        <w:t xml:space="preserve">During the </w:t>
      </w:r>
      <w:r w:rsidR="00007BB3">
        <w:rPr>
          <w:rFonts w:ascii="Calibri" w:eastAsia="Times New Roman" w:hAnsi="Calibri" w:cs="Calibri"/>
          <w:sz w:val="24"/>
          <w:szCs w:val="24"/>
        </w:rPr>
        <w:t xml:space="preserve">virtual site </w:t>
      </w:r>
      <w:r w:rsidRPr="00B1258D">
        <w:rPr>
          <w:rFonts w:ascii="Calibri" w:eastAsia="Times New Roman" w:hAnsi="Calibri" w:cs="Calibri"/>
          <w:sz w:val="24"/>
          <w:szCs w:val="24"/>
        </w:rPr>
        <w:t>visit reviewers met with senior admini</w:t>
      </w:r>
      <w:r w:rsidR="00885290" w:rsidRPr="00B1258D">
        <w:rPr>
          <w:rFonts w:ascii="Calibri" w:eastAsia="Times New Roman" w:hAnsi="Calibri" w:cs="Calibri"/>
          <w:sz w:val="24"/>
          <w:szCs w:val="24"/>
        </w:rPr>
        <w:t xml:space="preserve">stration, </w:t>
      </w:r>
      <w:r w:rsidR="00885290" w:rsidRPr="00B1258D">
        <w:rPr>
          <w:rFonts w:ascii="Calibri" w:eastAsia="Times New Roman" w:hAnsi="Calibri" w:cs="Calibri"/>
          <w:noProof/>
          <w:sz w:val="24"/>
          <w:szCs w:val="24"/>
        </w:rPr>
        <w:t>faculty</w:t>
      </w:r>
      <w:r w:rsidR="00523724" w:rsidRPr="00B1258D">
        <w:rPr>
          <w:rFonts w:ascii="Calibri" w:eastAsia="Times New Roman" w:hAnsi="Calibri" w:cs="Calibri"/>
          <w:noProof/>
          <w:sz w:val="24"/>
          <w:szCs w:val="24"/>
        </w:rPr>
        <w:t>,</w:t>
      </w:r>
      <w:r w:rsidR="00885290" w:rsidRPr="00B1258D">
        <w:rPr>
          <w:rFonts w:ascii="Calibri" w:eastAsia="Times New Roman" w:hAnsi="Calibri" w:cs="Calibri"/>
          <w:sz w:val="24"/>
          <w:szCs w:val="24"/>
        </w:rPr>
        <w:t xml:space="preserve"> </w:t>
      </w:r>
      <w:r w:rsidR="00652BF7" w:rsidRPr="00B1258D">
        <w:rPr>
          <w:rFonts w:ascii="Calibri" w:eastAsia="Times New Roman" w:hAnsi="Calibri" w:cs="Calibri"/>
          <w:sz w:val="24"/>
          <w:szCs w:val="24"/>
        </w:rPr>
        <w:t>students and staff.</w:t>
      </w:r>
    </w:p>
    <w:p w14:paraId="2103B173" w14:textId="77777777" w:rsidR="00C959E2" w:rsidRPr="00B918F8" w:rsidRDefault="00C959E2" w:rsidP="009E6F65">
      <w:pPr>
        <w:tabs>
          <w:tab w:val="left" w:pos="3969"/>
        </w:tabs>
        <w:rPr>
          <w:rFonts w:ascii="Calibri" w:eastAsia="Times New Roman" w:hAnsi="Calibri" w:cs="Calibri"/>
          <w:sz w:val="24"/>
          <w:szCs w:val="24"/>
          <w:highlight w:val="yellow"/>
        </w:rPr>
      </w:pPr>
    </w:p>
    <w:p w14:paraId="25BB5B20" w14:textId="583212C6"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Once the </w:t>
      </w:r>
      <w:r w:rsidR="00007BB3">
        <w:rPr>
          <w:rFonts w:ascii="Calibri" w:eastAsia="Times New Roman" w:hAnsi="Calibri" w:cs="Calibri"/>
          <w:sz w:val="24"/>
          <w:szCs w:val="24"/>
        </w:rPr>
        <w:t>E</w:t>
      </w:r>
      <w:r w:rsidRPr="00B1258D">
        <w:rPr>
          <w:rFonts w:ascii="Calibri" w:eastAsia="Times New Roman" w:hAnsi="Calibri" w:cs="Calibri"/>
          <w:sz w:val="24"/>
          <w:szCs w:val="24"/>
        </w:rPr>
        <w:t xml:space="preserve">xternal </w:t>
      </w:r>
      <w:r w:rsidR="00007BB3">
        <w:rPr>
          <w:rFonts w:ascii="Calibri" w:eastAsia="Times New Roman" w:hAnsi="Calibri" w:cs="Calibri"/>
          <w:sz w:val="24"/>
          <w:szCs w:val="24"/>
        </w:rPr>
        <w:t>R</w:t>
      </w:r>
      <w:r w:rsidRPr="00B1258D">
        <w:rPr>
          <w:rFonts w:ascii="Calibri" w:eastAsia="Times New Roman" w:hAnsi="Calibri" w:cs="Calibri"/>
          <w:sz w:val="24"/>
          <w:szCs w:val="24"/>
        </w:rPr>
        <w:t xml:space="preserve">eviewers’ </w:t>
      </w:r>
      <w:r w:rsidR="00007BB3">
        <w:rPr>
          <w:rFonts w:ascii="Calibri" w:eastAsia="Times New Roman" w:hAnsi="Calibri" w:cs="Calibri"/>
          <w:sz w:val="24"/>
          <w:szCs w:val="24"/>
        </w:rPr>
        <w:t>R</w:t>
      </w:r>
      <w:r w:rsidRPr="00B1258D">
        <w:rPr>
          <w:rFonts w:ascii="Calibri" w:eastAsia="Times New Roman" w:hAnsi="Calibri" w:cs="Calibri"/>
          <w:sz w:val="24"/>
          <w:szCs w:val="24"/>
        </w:rPr>
        <w:t>eport was received</w:t>
      </w:r>
      <w:r w:rsidR="00C6440E" w:rsidRPr="00B1258D">
        <w:rPr>
          <w:rFonts w:ascii="Calibri" w:eastAsia="Times New Roman" w:hAnsi="Calibri" w:cs="Calibri"/>
          <w:sz w:val="24"/>
          <w:szCs w:val="24"/>
        </w:rPr>
        <w:t>,</w:t>
      </w:r>
      <w:r w:rsidRPr="00B1258D">
        <w:rPr>
          <w:rFonts w:ascii="Calibri" w:eastAsia="Times New Roman" w:hAnsi="Calibri" w:cs="Calibri"/>
          <w:sz w:val="24"/>
          <w:szCs w:val="24"/>
        </w:rPr>
        <w:t xml:space="preserve"> both the </w:t>
      </w:r>
      <w:r w:rsidR="00836084" w:rsidRPr="00B1258D">
        <w:rPr>
          <w:rFonts w:ascii="Calibri" w:eastAsia="Times New Roman" w:hAnsi="Calibri" w:cs="Calibri"/>
          <w:sz w:val="24"/>
          <w:szCs w:val="24"/>
        </w:rPr>
        <w:t>P</w:t>
      </w:r>
      <w:r w:rsidRPr="00B1258D">
        <w:rPr>
          <w:rFonts w:ascii="Calibri" w:eastAsia="Times New Roman" w:hAnsi="Calibri" w:cs="Calibri"/>
          <w:sz w:val="24"/>
          <w:szCs w:val="24"/>
        </w:rPr>
        <w:t xml:space="preserve">rogram and </w:t>
      </w:r>
      <w:r w:rsidR="00836084" w:rsidRPr="00B1258D">
        <w:rPr>
          <w:rFonts w:ascii="Calibri" w:eastAsia="Times New Roman" w:hAnsi="Calibri" w:cs="Calibri"/>
          <w:sz w:val="24"/>
          <w:szCs w:val="24"/>
        </w:rPr>
        <w:t>D</w:t>
      </w:r>
      <w:r w:rsidRPr="00B1258D">
        <w:rPr>
          <w:rFonts w:ascii="Calibri" w:eastAsia="Times New Roman" w:hAnsi="Calibri" w:cs="Calibri"/>
          <w:sz w:val="24"/>
          <w:szCs w:val="24"/>
        </w:rPr>
        <w:t xml:space="preserve">ean provided responses to the </w:t>
      </w:r>
      <w:r w:rsidR="00AB2B8D" w:rsidRPr="00B1258D">
        <w:rPr>
          <w:rFonts w:ascii="Calibri" w:eastAsia="Times New Roman" w:hAnsi="Calibri" w:cs="Calibri"/>
          <w:sz w:val="24"/>
          <w:szCs w:val="24"/>
        </w:rPr>
        <w:t>R</w:t>
      </w:r>
      <w:r w:rsidRPr="00B1258D">
        <w:rPr>
          <w:rFonts w:ascii="Calibri" w:eastAsia="Times New Roman" w:hAnsi="Calibri" w:cs="Calibri"/>
          <w:sz w:val="24"/>
          <w:szCs w:val="24"/>
        </w:rPr>
        <w:t>eport. The Cyclical Program Review Committee (CPRC) reviewed and assessed the quality of the degree program based on the four review documents and report</w:t>
      </w:r>
      <w:r w:rsidR="00C6440E" w:rsidRPr="00B1258D">
        <w:rPr>
          <w:rFonts w:ascii="Calibri" w:eastAsia="Times New Roman" w:hAnsi="Calibri" w:cs="Calibri"/>
          <w:sz w:val="24"/>
          <w:szCs w:val="24"/>
        </w:rPr>
        <w:t>ed</w:t>
      </w:r>
      <w:r w:rsidRPr="00B1258D">
        <w:rPr>
          <w:rFonts w:ascii="Calibri" w:eastAsia="Times New Roman" w:hAnsi="Calibri" w:cs="Calibri"/>
          <w:sz w:val="24"/>
          <w:szCs w:val="24"/>
        </w:rPr>
        <w:t xml:space="preserve"> on significant program strengths, opportunities for improvement and enhancement, and the implementation of recommendations.</w:t>
      </w:r>
    </w:p>
    <w:p w14:paraId="1FA3A601" w14:textId="7ECFC1A3" w:rsidR="00C959E2" w:rsidRPr="00B1258D" w:rsidRDefault="00C959E2" w:rsidP="009E6F65">
      <w:pPr>
        <w:tabs>
          <w:tab w:val="left" w:pos="3969"/>
        </w:tabs>
        <w:rPr>
          <w:rFonts w:ascii="Calibri" w:eastAsia="Times New Roman" w:hAnsi="Calibri" w:cs="Calibri"/>
          <w:i/>
          <w:sz w:val="24"/>
          <w:szCs w:val="24"/>
        </w:rPr>
      </w:pPr>
    </w:p>
    <w:p w14:paraId="642443DC" w14:textId="59F5C173"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The Implementation Plan identifies those recommendations selected for </w:t>
      </w:r>
      <w:r w:rsidRPr="00B1258D">
        <w:rPr>
          <w:rFonts w:ascii="Calibri" w:eastAsia="Times New Roman" w:hAnsi="Calibri" w:cs="Calibri"/>
          <w:noProof/>
          <w:sz w:val="24"/>
          <w:szCs w:val="24"/>
        </w:rPr>
        <w:t>implementation</w:t>
      </w:r>
      <w:r w:rsidRPr="00B1258D">
        <w:rPr>
          <w:rFonts w:ascii="Calibri" w:eastAsia="Times New Roman" w:hAnsi="Calibri" w:cs="Calibri"/>
          <w:sz w:val="24"/>
          <w:szCs w:val="24"/>
        </w:rPr>
        <w:t xml:space="preserve"> and </w:t>
      </w:r>
      <w:r w:rsidRPr="00B1258D">
        <w:rPr>
          <w:rFonts w:ascii="Calibri" w:eastAsia="Times New Roman" w:hAnsi="Calibri" w:cs="Calibri"/>
          <w:noProof/>
          <w:sz w:val="24"/>
          <w:szCs w:val="24"/>
        </w:rPr>
        <w:t>specifies</w:t>
      </w:r>
      <w:r w:rsidR="00C6440E" w:rsidRPr="00B1258D">
        <w:rPr>
          <w:rFonts w:ascii="Calibri" w:eastAsia="Times New Roman" w:hAnsi="Calibri" w:cs="Calibri"/>
          <w:noProof/>
          <w:sz w:val="24"/>
          <w:szCs w:val="24"/>
        </w:rPr>
        <w:t xml:space="preserve"> the</w:t>
      </w:r>
      <w:r w:rsidRPr="00B1258D">
        <w:rPr>
          <w:rFonts w:ascii="Calibri" w:eastAsia="Times New Roman" w:hAnsi="Calibri" w:cs="Calibri"/>
          <w:sz w:val="24"/>
          <w:szCs w:val="24"/>
        </w:rPr>
        <w:t xml:space="preserve"> proposed follow-up</w:t>
      </w:r>
      <w:r w:rsidR="00C6440E" w:rsidRPr="00B1258D">
        <w:rPr>
          <w:rFonts w:ascii="Calibri" w:eastAsia="Times New Roman" w:hAnsi="Calibri" w:cs="Calibri"/>
          <w:sz w:val="24"/>
          <w:szCs w:val="24"/>
        </w:rPr>
        <w:t xml:space="preserve"> and</w:t>
      </w:r>
      <w:r w:rsidRPr="00B1258D">
        <w:rPr>
          <w:rFonts w:ascii="Calibri" w:eastAsia="Times New Roman" w:hAnsi="Calibri" w:cs="Calibri"/>
          <w:sz w:val="24"/>
          <w:szCs w:val="24"/>
        </w:rPr>
        <w:t xml:space="preserve"> </w:t>
      </w:r>
      <w:r w:rsidR="00C6440E" w:rsidRPr="00B1258D">
        <w:rPr>
          <w:rFonts w:ascii="Calibri" w:eastAsia="Times New Roman" w:hAnsi="Calibri" w:cs="Calibri"/>
          <w:sz w:val="24"/>
          <w:szCs w:val="24"/>
        </w:rPr>
        <w:t xml:space="preserve">the person(s) </w:t>
      </w:r>
      <w:r w:rsidRPr="00B1258D">
        <w:rPr>
          <w:rFonts w:ascii="Calibri" w:eastAsia="Times New Roman" w:hAnsi="Calibri" w:cs="Calibri"/>
          <w:sz w:val="24"/>
          <w:szCs w:val="24"/>
        </w:rPr>
        <w:t>responsible for leading the follow-up. Academic units, in consultation with the respective Dean</w:t>
      </w:r>
      <w:r w:rsidR="007F03B0">
        <w:rPr>
          <w:rFonts w:ascii="Calibri" w:eastAsia="Times New Roman" w:hAnsi="Calibri" w:cs="Calibri"/>
          <w:sz w:val="24"/>
          <w:szCs w:val="24"/>
        </w:rPr>
        <w:t>s</w:t>
      </w:r>
      <w:r w:rsidRPr="00B1258D">
        <w:rPr>
          <w:rFonts w:ascii="Calibri" w:eastAsia="Times New Roman" w:hAnsi="Calibri" w:cs="Calibri"/>
          <w:sz w:val="24"/>
          <w:szCs w:val="24"/>
        </w:rPr>
        <w:t xml:space="preserve">, will submit an Implementation Report in response to the recommendations identified for follow-up. The Report is </w:t>
      </w:r>
      <w:r w:rsidRPr="00BC20B6">
        <w:rPr>
          <w:rFonts w:ascii="Calibri" w:eastAsia="Times New Roman" w:hAnsi="Calibri" w:cs="Calibri"/>
          <w:sz w:val="24"/>
          <w:szCs w:val="24"/>
        </w:rPr>
        <w:t xml:space="preserve">due </w:t>
      </w:r>
      <w:r w:rsidR="000A4B69" w:rsidRPr="00BC20B6">
        <w:rPr>
          <w:rFonts w:ascii="Calibri" w:eastAsia="Times New Roman" w:hAnsi="Calibri" w:cs="Calibri"/>
          <w:sz w:val="24"/>
          <w:szCs w:val="24"/>
        </w:rPr>
        <w:t>March</w:t>
      </w:r>
      <w:r w:rsidR="00034775" w:rsidRPr="00BC20B6">
        <w:rPr>
          <w:rFonts w:ascii="Calibri" w:eastAsia="Times New Roman" w:hAnsi="Calibri" w:cs="Calibri"/>
          <w:sz w:val="24"/>
          <w:szCs w:val="24"/>
        </w:rPr>
        <w:t xml:space="preserve"> 1</w:t>
      </w:r>
      <w:r w:rsidR="00D66913" w:rsidRPr="00BC20B6">
        <w:rPr>
          <w:rFonts w:ascii="Calibri" w:eastAsia="Times New Roman" w:hAnsi="Calibri" w:cs="Calibri"/>
          <w:sz w:val="24"/>
          <w:szCs w:val="24"/>
        </w:rPr>
        <w:t>,</w:t>
      </w:r>
      <w:r w:rsidR="00034775" w:rsidRPr="00BC20B6">
        <w:rPr>
          <w:rFonts w:ascii="Calibri" w:eastAsia="Times New Roman" w:hAnsi="Calibri" w:cs="Calibri"/>
          <w:sz w:val="24"/>
          <w:szCs w:val="24"/>
        </w:rPr>
        <w:t xml:space="preserve"> </w:t>
      </w:r>
      <w:r w:rsidR="00C63763" w:rsidRPr="00BC20B6">
        <w:rPr>
          <w:rFonts w:ascii="Calibri" w:eastAsia="Times New Roman" w:hAnsi="Calibri" w:cs="Calibri"/>
          <w:sz w:val="24"/>
          <w:szCs w:val="24"/>
        </w:rPr>
        <w:t>202</w:t>
      </w:r>
      <w:r w:rsidR="00F26BBA" w:rsidRPr="00BC20B6">
        <w:rPr>
          <w:rFonts w:ascii="Calibri" w:eastAsia="Times New Roman" w:hAnsi="Calibri" w:cs="Calibri"/>
          <w:sz w:val="24"/>
          <w:szCs w:val="24"/>
        </w:rPr>
        <w:t>2</w:t>
      </w:r>
      <w:r w:rsidR="0029363F" w:rsidRPr="00BC20B6">
        <w:rPr>
          <w:rFonts w:ascii="Calibri" w:eastAsia="Times New Roman" w:hAnsi="Calibri" w:cs="Calibri"/>
          <w:sz w:val="24"/>
          <w:szCs w:val="24"/>
        </w:rPr>
        <w:t>.</w:t>
      </w:r>
    </w:p>
    <w:p w14:paraId="33BD33CA" w14:textId="77777777" w:rsidR="00613A67" w:rsidRPr="00A34A3A" w:rsidRDefault="00613A67" w:rsidP="009E6F65">
      <w:pPr>
        <w:pBdr>
          <w:bottom w:val="single" w:sz="2" w:space="1" w:color="auto"/>
        </w:pBdr>
        <w:rPr>
          <w:rFonts w:ascii="Calibri" w:eastAsia="Times New Roman" w:hAnsi="Calibri" w:cs="Calibri"/>
          <w:b/>
          <w:sz w:val="24"/>
          <w:szCs w:val="24"/>
        </w:rPr>
      </w:pPr>
    </w:p>
    <w:p w14:paraId="7391C74F" w14:textId="4CAA53EE" w:rsidR="0021368E" w:rsidRPr="00A34A3A" w:rsidRDefault="00D01A9F" w:rsidP="009E6F65">
      <w:pPr>
        <w:pBdr>
          <w:bottom w:val="single" w:sz="2" w:space="1" w:color="auto"/>
        </w:pBdr>
        <w:rPr>
          <w:rFonts w:ascii="Calibri" w:eastAsia="Times New Roman" w:hAnsi="Calibri" w:cs="Calibri"/>
          <w:b/>
          <w:sz w:val="24"/>
          <w:szCs w:val="24"/>
        </w:rPr>
      </w:pPr>
      <w:r w:rsidRPr="00A34A3A">
        <w:rPr>
          <w:rFonts w:ascii="Calibri" w:eastAsia="Times New Roman" w:hAnsi="Calibri" w:cs="Calibri"/>
          <w:b/>
          <w:sz w:val="24"/>
          <w:szCs w:val="24"/>
        </w:rPr>
        <w:t>Significant Program Strengths</w:t>
      </w:r>
    </w:p>
    <w:p w14:paraId="52A15C70" w14:textId="77777777" w:rsidR="00BC20B6" w:rsidRDefault="00BC20B6" w:rsidP="00BC20B6">
      <w:pPr>
        <w:rPr>
          <w:rFonts w:ascii="Calibri" w:eastAsia="Times New Roman" w:hAnsi="Calibri" w:cs="Calibri"/>
          <w:sz w:val="24"/>
          <w:szCs w:val="24"/>
        </w:rPr>
      </w:pPr>
    </w:p>
    <w:p w14:paraId="3FD2D542" w14:textId="6F380193" w:rsidR="00EA7530" w:rsidRPr="00EA7530" w:rsidRDefault="008D7B39" w:rsidP="00BC20B6">
      <w:pPr>
        <w:rPr>
          <w:color w:val="0E2F23"/>
          <w:sz w:val="24"/>
          <w:szCs w:val="24"/>
        </w:rPr>
      </w:pPr>
      <w:r w:rsidRPr="00335FD8">
        <w:rPr>
          <w:rFonts w:ascii="Calibri" w:eastAsia="Times New Roman" w:hAnsi="Calibri" w:cs="Calibri"/>
          <w:sz w:val="24"/>
          <w:szCs w:val="24"/>
        </w:rPr>
        <w:t xml:space="preserve">The External Reviewers found that the </w:t>
      </w:r>
      <w:r w:rsidR="000028C5" w:rsidRPr="00335FD8">
        <w:rPr>
          <w:rFonts w:ascii="Calibri" w:eastAsia="Times New Roman" w:hAnsi="Calibri" w:cs="Calibri"/>
          <w:sz w:val="24"/>
          <w:szCs w:val="24"/>
        </w:rPr>
        <w:t>‘</w:t>
      </w:r>
      <w:r w:rsidRPr="00335FD8">
        <w:rPr>
          <w:rFonts w:ascii="Calibri" w:eastAsia="Times New Roman" w:hAnsi="Calibri" w:cs="Calibri"/>
          <w:sz w:val="24"/>
          <w:szCs w:val="24"/>
        </w:rPr>
        <w:t>International Development Studies Program is intellectually rigorous and offers students an outstanding sc</w:t>
      </w:r>
      <w:r w:rsidR="00F6328D" w:rsidRPr="00335FD8">
        <w:rPr>
          <w:rFonts w:ascii="Calibri" w:eastAsia="Times New Roman" w:hAnsi="Calibri" w:cs="Calibri"/>
          <w:sz w:val="24"/>
          <w:szCs w:val="24"/>
        </w:rPr>
        <w:t>holarly and academic education</w:t>
      </w:r>
      <w:r w:rsidR="000028C5" w:rsidRPr="00335FD8">
        <w:rPr>
          <w:rFonts w:ascii="Calibri" w:eastAsia="Times New Roman" w:hAnsi="Calibri" w:cs="Calibri"/>
          <w:sz w:val="24"/>
          <w:szCs w:val="24"/>
        </w:rPr>
        <w:t>’</w:t>
      </w:r>
      <w:r w:rsidR="000A4B69" w:rsidRPr="00335FD8">
        <w:rPr>
          <w:rFonts w:ascii="Calibri" w:eastAsia="Times New Roman" w:hAnsi="Calibri" w:cs="Calibri"/>
          <w:sz w:val="24"/>
          <w:szCs w:val="24"/>
        </w:rPr>
        <w:t>.</w:t>
      </w:r>
      <w:r w:rsidR="00F6328D" w:rsidRPr="00335FD8">
        <w:rPr>
          <w:rFonts w:ascii="Calibri" w:eastAsia="Times New Roman" w:hAnsi="Calibri" w:cs="Calibri"/>
          <w:sz w:val="24"/>
          <w:szCs w:val="24"/>
        </w:rPr>
        <w:t xml:space="preserve"> </w:t>
      </w:r>
      <w:r w:rsidR="00335FD8" w:rsidRPr="003C795F">
        <w:rPr>
          <w:sz w:val="24"/>
          <w:szCs w:val="24"/>
        </w:rPr>
        <w:t>The emphasis on interdisciplinarity in experiential learning and global perspectives makes the International Development Studies program a hallmark program at Trent University</w:t>
      </w:r>
      <w:r w:rsidR="00335FD8" w:rsidRPr="00335FD8">
        <w:rPr>
          <w:rFonts w:ascii="Calibri" w:eastAsia="Times New Roman" w:hAnsi="Calibri" w:cs="Calibri"/>
          <w:sz w:val="24"/>
          <w:szCs w:val="24"/>
        </w:rPr>
        <w:t xml:space="preserve">. </w:t>
      </w:r>
      <w:r w:rsidR="00F6328D" w:rsidRPr="003C795F">
        <w:rPr>
          <w:rFonts w:ascii="Calibri" w:eastAsia="Times New Roman" w:hAnsi="Calibri" w:cs="Calibri"/>
          <w:sz w:val="24"/>
          <w:szCs w:val="24"/>
        </w:rPr>
        <w:t xml:space="preserve">The Program offers a strong commitment to experiential learning through the nationally and internationally renowned Trent-in-Ghana study abroad program creating a unique experience for students. </w:t>
      </w:r>
      <w:r w:rsidR="00E80020" w:rsidRPr="003C795F">
        <w:rPr>
          <w:color w:val="0E2F23"/>
          <w:sz w:val="24"/>
          <w:szCs w:val="24"/>
        </w:rPr>
        <w:t>As an alternative to the year abroad program experience, students may enrol in IDST 3700Y</w:t>
      </w:r>
      <w:r w:rsidR="004A28FC" w:rsidRPr="003C795F">
        <w:rPr>
          <w:color w:val="0E2F23"/>
          <w:sz w:val="24"/>
          <w:szCs w:val="24"/>
        </w:rPr>
        <w:t>, a</w:t>
      </w:r>
      <w:r w:rsidR="00E80020" w:rsidRPr="003C795F">
        <w:rPr>
          <w:color w:val="0E2F23"/>
          <w:sz w:val="24"/>
          <w:szCs w:val="24"/>
        </w:rPr>
        <w:t xml:space="preserve"> Community Based Research Project </w:t>
      </w:r>
      <w:r w:rsidR="00E80020" w:rsidRPr="00E37B14">
        <w:rPr>
          <w:color w:val="0E2F23"/>
          <w:sz w:val="24"/>
          <w:szCs w:val="24"/>
        </w:rPr>
        <w:t xml:space="preserve">to </w:t>
      </w:r>
      <w:r w:rsidR="00BC20B6">
        <w:rPr>
          <w:color w:val="0E2F23"/>
          <w:sz w:val="24"/>
          <w:szCs w:val="24"/>
        </w:rPr>
        <w:t>apply their knowledge and skills to gain practical experience.</w:t>
      </w:r>
    </w:p>
    <w:p w14:paraId="6EB64E1B" w14:textId="77777777" w:rsidR="008D5ACE" w:rsidRDefault="008D5ACE" w:rsidP="008D5ACE">
      <w:pPr>
        <w:rPr>
          <w:rFonts w:ascii="Calibri" w:eastAsia="Times New Roman" w:hAnsi="Calibri" w:cs="Calibri"/>
          <w:b/>
          <w:sz w:val="24"/>
          <w:szCs w:val="24"/>
        </w:rPr>
      </w:pPr>
    </w:p>
    <w:p w14:paraId="5D5F9F40" w14:textId="04C40311" w:rsidR="00C959E2" w:rsidRDefault="00D01A9F" w:rsidP="009E6F65">
      <w:pPr>
        <w:pBdr>
          <w:bottom w:val="single" w:sz="2" w:space="1" w:color="auto"/>
        </w:pBdr>
        <w:rPr>
          <w:rFonts w:ascii="Calibri" w:eastAsia="Times New Roman" w:hAnsi="Calibri" w:cs="Calibri"/>
          <w:b/>
          <w:sz w:val="24"/>
          <w:szCs w:val="24"/>
        </w:rPr>
      </w:pPr>
      <w:r w:rsidRPr="00E2791C">
        <w:rPr>
          <w:rFonts w:ascii="Calibri" w:eastAsia="Times New Roman" w:hAnsi="Calibri" w:cs="Calibri"/>
          <w:b/>
          <w:sz w:val="24"/>
          <w:szCs w:val="24"/>
        </w:rPr>
        <w:t>Opportunities for Program Improvement and Enhancement</w:t>
      </w:r>
    </w:p>
    <w:p w14:paraId="39F98D10" w14:textId="77777777" w:rsidR="008D5ACE" w:rsidRDefault="008D5ACE" w:rsidP="008D5ACE">
      <w:pPr>
        <w:rPr>
          <w:rFonts w:ascii="Calibri" w:eastAsia="Times New Roman" w:hAnsi="Calibri" w:cs="Calibri"/>
          <w:sz w:val="24"/>
          <w:szCs w:val="24"/>
        </w:rPr>
      </w:pPr>
    </w:p>
    <w:p w14:paraId="65CD1118" w14:textId="209CC9E1" w:rsidR="00272CBD" w:rsidRPr="008D5ACE" w:rsidRDefault="008D5ACE" w:rsidP="008D5ACE">
      <w:pPr>
        <w:rPr>
          <w:rFonts w:ascii="Calibri" w:eastAsia="Times New Roman" w:hAnsi="Calibri" w:cs="Calibri"/>
          <w:sz w:val="24"/>
          <w:szCs w:val="24"/>
        </w:rPr>
      </w:pPr>
      <w:r w:rsidRPr="008D5ACE">
        <w:rPr>
          <w:rFonts w:ascii="Calibri" w:eastAsia="Times New Roman" w:hAnsi="Calibri" w:cs="Calibri"/>
          <w:sz w:val="24"/>
          <w:szCs w:val="24"/>
        </w:rPr>
        <w:lastRenderedPageBreak/>
        <w:t xml:space="preserve">The continuous monitoring and quality improvement of our programs is essential to supporting student-centred education and the learning experience of our students. This section identifies ways in which the program can improve the student experience and stay current with the discipline. </w:t>
      </w:r>
    </w:p>
    <w:p w14:paraId="673A6653" w14:textId="77777777" w:rsidR="00E21228" w:rsidRPr="00E2791C" w:rsidRDefault="00E21228" w:rsidP="008D5ACE">
      <w:pPr>
        <w:rPr>
          <w:rFonts w:ascii="Calibri" w:eastAsia="Times New Roman" w:hAnsi="Calibri" w:cs="Calibri"/>
          <w:b/>
          <w:sz w:val="24"/>
          <w:szCs w:val="24"/>
        </w:rPr>
      </w:pPr>
    </w:p>
    <w:p w14:paraId="1668E5E9" w14:textId="06DC4203" w:rsidR="00E37B14" w:rsidRPr="008D5ACE" w:rsidRDefault="00375293" w:rsidP="008D5ACE">
      <w:pPr>
        <w:autoSpaceDE w:val="0"/>
        <w:autoSpaceDN w:val="0"/>
        <w:adjustRightInd w:val="0"/>
        <w:rPr>
          <w:rFonts w:ascii="Calibri" w:hAnsi="Calibri" w:cs="Calibri"/>
          <w:color w:val="0E2F23"/>
          <w:sz w:val="24"/>
          <w:szCs w:val="24"/>
        </w:rPr>
      </w:pPr>
      <w:r w:rsidRPr="008D5ACE">
        <w:rPr>
          <w:rFonts w:ascii="Calibri" w:hAnsi="Calibri" w:cs="Calibri"/>
          <w:b/>
          <w:color w:val="0E2F23"/>
          <w:sz w:val="24"/>
          <w:szCs w:val="24"/>
        </w:rPr>
        <w:t>Enhance Experiential Learning Opportunities</w:t>
      </w:r>
      <w:r w:rsidRPr="008D5ACE">
        <w:rPr>
          <w:rFonts w:ascii="Calibri" w:hAnsi="Calibri" w:cs="Calibri"/>
          <w:color w:val="0E2F23"/>
          <w:sz w:val="24"/>
          <w:szCs w:val="24"/>
        </w:rPr>
        <w:t>.</w:t>
      </w:r>
      <w:r w:rsidR="00CF55C3" w:rsidRPr="008D5ACE">
        <w:rPr>
          <w:rFonts w:ascii="Calibri" w:hAnsi="Calibri" w:cs="Calibri"/>
          <w:color w:val="0E2F23"/>
          <w:sz w:val="24"/>
          <w:szCs w:val="24"/>
        </w:rPr>
        <w:t xml:space="preserve"> </w:t>
      </w:r>
      <w:r w:rsidR="00E16AD4" w:rsidRPr="008D5ACE">
        <w:rPr>
          <w:rFonts w:ascii="Calibri" w:hAnsi="Calibri" w:cs="Calibri"/>
          <w:color w:val="0E2F23"/>
          <w:sz w:val="24"/>
          <w:szCs w:val="24"/>
        </w:rPr>
        <w:t>T</w:t>
      </w:r>
      <w:r w:rsidR="00E37B14" w:rsidRPr="008D5ACE">
        <w:rPr>
          <w:rFonts w:ascii="Calibri" w:hAnsi="Calibri" w:cs="Calibri"/>
          <w:color w:val="0E2F23"/>
          <w:sz w:val="24"/>
          <w:szCs w:val="24"/>
        </w:rPr>
        <w:t>he Department may want to explore additional opportunities for experiential learning</w:t>
      </w:r>
      <w:r w:rsidR="00CF55C3" w:rsidRPr="008D5ACE">
        <w:rPr>
          <w:rFonts w:ascii="Calibri" w:hAnsi="Calibri" w:cs="Calibri"/>
          <w:color w:val="0E2F23"/>
          <w:sz w:val="24"/>
          <w:szCs w:val="24"/>
        </w:rPr>
        <w:t>, e.g., shorter time period, domestic/local. Existing experiential learning opportunities could be better marketed to potential students for recruitment. In addition, strategies could be implemented to ensure that the existing experiential learning opportunities can be sustained over the long term.</w:t>
      </w:r>
    </w:p>
    <w:p w14:paraId="02631D2E" w14:textId="55BD3FF8" w:rsidR="00375293" w:rsidRPr="00E37B14" w:rsidRDefault="00375293" w:rsidP="00CF55C3">
      <w:pPr>
        <w:pStyle w:val="ListParagraph"/>
        <w:autoSpaceDE w:val="0"/>
        <w:autoSpaceDN w:val="0"/>
        <w:adjustRightInd w:val="0"/>
        <w:rPr>
          <w:rFonts w:ascii="Calibri" w:hAnsi="Calibri" w:cs="Calibri"/>
          <w:color w:val="0E2F23"/>
          <w:sz w:val="24"/>
          <w:szCs w:val="24"/>
        </w:rPr>
      </w:pPr>
    </w:p>
    <w:p w14:paraId="0DAC116E" w14:textId="1E5F3C3C" w:rsidR="005618AC" w:rsidRPr="008D5ACE" w:rsidRDefault="005618AC" w:rsidP="008D5ACE">
      <w:pPr>
        <w:tabs>
          <w:tab w:val="left" w:pos="3969"/>
        </w:tabs>
        <w:rPr>
          <w:rFonts w:ascii="Calibri" w:hAnsi="Calibri" w:cs="Calibri"/>
          <w:color w:val="0E2F23"/>
          <w:sz w:val="24"/>
          <w:szCs w:val="24"/>
        </w:rPr>
      </w:pPr>
      <w:r w:rsidRPr="008D5ACE">
        <w:rPr>
          <w:rFonts w:ascii="Calibri" w:hAnsi="Calibri" w:cs="Calibri"/>
          <w:b/>
          <w:color w:val="0E2F23"/>
          <w:sz w:val="24"/>
          <w:szCs w:val="24"/>
        </w:rPr>
        <w:t>Increased Collabor</w:t>
      </w:r>
      <w:r w:rsidR="00977940" w:rsidRPr="008D5ACE">
        <w:rPr>
          <w:rFonts w:ascii="Calibri" w:hAnsi="Calibri" w:cs="Calibri"/>
          <w:b/>
          <w:color w:val="0E2F23"/>
          <w:sz w:val="24"/>
          <w:szCs w:val="24"/>
        </w:rPr>
        <w:t>ation with other Academic Units</w:t>
      </w:r>
      <w:r w:rsidR="00977940" w:rsidRPr="008D5ACE">
        <w:rPr>
          <w:rFonts w:ascii="Calibri" w:hAnsi="Calibri" w:cs="Calibri"/>
          <w:color w:val="0E2F23"/>
          <w:sz w:val="24"/>
          <w:szCs w:val="24"/>
        </w:rPr>
        <w:t xml:space="preserve"> will provide opportunities to expand pathways and areas of specializations for students to pursue. Based on faculty complement, courses from other academic units and/or cross-listed courses will need to be considered.</w:t>
      </w:r>
    </w:p>
    <w:p w14:paraId="588DDEBF" w14:textId="77777777" w:rsidR="00977940" w:rsidRDefault="00977940" w:rsidP="00E37B14">
      <w:pPr>
        <w:pStyle w:val="ListParagraph"/>
        <w:tabs>
          <w:tab w:val="left" w:pos="3969"/>
        </w:tabs>
        <w:rPr>
          <w:rFonts w:ascii="Calibri" w:hAnsi="Calibri" w:cs="Calibri"/>
          <w:color w:val="0E2F23"/>
          <w:sz w:val="24"/>
          <w:szCs w:val="24"/>
        </w:rPr>
      </w:pPr>
    </w:p>
    <w:p w14:paraId="631C578C" w14:textId="762850FA" w:rsidR="008D5ACE" w:rsidRPr="008D5ACE" w:rsidRDefault="00977940" w:rsidP="008D5ACE">
      <w:pPr>
        <w:tabs>
          <w:tab w:val="left" w:pos="3969"/>
        </w:tabs>
        <w:rPr>
          <w:rFonts w:ascii="Calibri" w:hAnsi="Calibri" w:cs="Calibri"/>
          <w:color w:val="0E2F23"/>
          <w:sz w:val="24"/>
          <w:szCs w:val="24"/>
        </w:rPr>
      </w:pPr>
      <w:r w:rsidRPr="008D5ACE">
        <w:rPr>
          <w:rFonts w:ascii="Calibri" w:hAnsi="Calibri" w:cs="Calibri"/>
          <w:b/>
          <w:color w:val="0E2F23"/>
          <w:sz w:val="24"/>
          <w:szCs w:val="24"/>
        </w:rPr>
        <w:t xml:space="preserve">Curriculum Review </w:t>
      </w:r>
    </w:p>
    <w:p w14:paraId="5BE1295E" w14:textId="41101ABF" w:rsidR="008D5ACE" w:rsidRPr="008D5ACE" w:rsidRDefault="008D5ACE" w:rsidP="00BC20B6">
      <w:pPr>
        <w:pStyle w:val="ListParagraph"/>
        <w:numPr>
          <w:ilvl w:val="0"/>
          <w:numId w:val="5"/>
        </w:numPr>
        <w:tabs>
          <w:tab w:val="left" w:pos="3969"/>
        </w:tabs>
        <w:ind w:left="360"/>
        <w:rPr>
          <w:rFonts w:ascii="Calibri" w:hAnsi="Calibri" w:cs="Calibri"/>
          <w:color w:val="0E2F23"/>
          <w:sz w:val="24"/>
          <w:szCs w:val="24"/>
        </w:rPr>
      </w:pPr>
      <w:r w:rsidRPr="008D5ACE">
        <w:rPr>
          <w:rFonts w:ascii="Calibri" w:hAnsi="Calibri" w:cs="Calibri"/>
          <w:color w:val="0E2F23"/>
          <w:sz w:val="24"/>
          <w:szCs w:val="24"/>
        </w:rPr>
        <w:t xml:space="preserve">While the course offerings in IDST offer an outstanding educational experience in terms of foundations of learning, additional approaches could be employed to diversify, decolonize and internationalize the course offerings and curriculum. </w:t>
      </w:r>
    </w:p>
    <w:p w14:paraId="56AEFBDE" w14:textId="6E6823DC" w:rsidR="0039292C" w:rsidRDefault="00977940" w:rsidP="00BC20B6">
      <w:pPr>
        <w:pStyle w:val="ListParagraph"/>
        <w:numPr>
          <w:ilvl w:val="0"/>
          <w:numId w:val="5"/>
        </w:numPr>
        <w:tabs>
          <w:tab w:val="left" w:pos="3969"/>
        </w:tabs>
        <w:ind w:left="360"/>
        <w:rPr>
          <w:rFonts w:ascii="Calibri" w:hAnsi="Calibri" w:cs="Calibri"/>
          <w:color w:val="0E2F23"/>
          <w:sz w:val="24"/>
          <w:szCs w:val="24"/>
        </w:rPr>
      </w:pPr>
      <w:r>
        <w:rPr>
          <w:rFonts w:ascii="Calibri" w:hAnsi="Calibri" w:cs="Calibri"/>
          <w:color w:val="0E2F23"/>
          <w:sz w:val="24"/>
          <w:szCs w:val="24"/>
        </w:rPr>
        <w:t xml:space="preserve">The Program is encouraged to review curriculum offerings on an annual basis </w:t>
      </w:r>
      <w:r w:rsidR="0039292C">
        <w:rPr>
          <w:rFonts w:ascii="Calibri" w:hAnsi="Calibri" w:cs="Calibri"/>
          <w:color w:val="0E2F23"/>
          <w:sz w:val="24"/>
          <w:szCs w:val="24"/>
        </w:rPr>
        <w:t>to ensure</w:t>
      </w:r>
      <w:r w:rsidR="00E21228">
        <w:rPr>
          <w:rFonts w:ascii="Calibri" w:hAnsi="Calibri" w:cs="Calibri"/>
          <w:color w:val="0E2F23"/>
          <w:sz w:val="24"/>
          <w:szCs w:val="24"/>
        </w:rPr>
        <w:t xml:space="preserve"> that:</w:t>
      </w:r>
    </w:p>
    <w:p w14:paraId="7F2919A9" w14:textId="6E147548" w:rsidR="00BC20B6" w:rsidRDefault="0039292C" w:rsidP="00BC20B6">
      <w:pPr>
        <w:pStyle w:val="ListParagraph"/>
        <w:numPr>
          <w:ilvl w:val="1"/>
          <w:numId w:val="5"/>
        </w:numPr>
        <w:tabs>
          <w:tab w:val="left" w:pos="3969"/>
        </w:tabs>
        <w:ind w:left="1080"/>
        <w:rPr>
          <w:rFonts w:ascii="Calibri" w:hAnsi="Calibri" w:cs="Calibri"/>
          <w:color w:val="0E2F23"/>
          <w:sz w:val="24"/>
          <w:szCs w:val="24"/>
        </w:rPr>
      </w:pPr>
      <w:r>
        <w:rPr>
          <w:rFonts w:ascii="Calibri" w:hAnsi="Calibri" w:cs="Calibri"/>
          <w:color w:val="0E2F23"/>
          <w:sz w:val="24"/>
          <w:szCs w:val="24"/>
        </w:rPr>
        <w:t>student learning outcomes are being achieved</w:t>
      </w:r>
      <w:r w:rsidR="00BB670B">
        <w:rPr>
          <w:rFonts w:ascii="Calibri" w:hAnsi="Calibri" w:cs="Calibri"/>
          <w:color w:val="0E2F23"/>
          <w:sz w:val="24"/>
          <w:szCs w:val="24"/>
        </w:rPr>
        <w:t>;</w:t>
      </w:r>
    </w:p>
    <w:p w14:paraId="57ED193E" w14:textId="604D595C" w:rsidR="00BC20B6" w:rsidRDefault="0039292C" w:rsidP="00BC20B6">
      <w:pPr>
        <w:pStyle w:val="ListParagraph"/>
        <w:numPr>
          <w:ilvl w:val="1"/>
          <w:numId w:val="5"/>
        </w:numPr>
        <w:tabs>
          <w:tab w:val="left" w:pos="3969"/>
        </w:tabs>
        <w:ind w:left="1080"/>
        <w:rPr>
          <w:rFonts w:ascii="Calibri" w:hAnsi="Calibri" w:cs="Calibri"/>
          <w:color w:val="0E2F23"/>
          <w:sz w:val="24"/>
          <w:szCs w:val="24"/>
        </w:rPr>
      </w:pPr>
      <w:r w:rsidRPr="00BC20B6">
        <w:rPr>
          <w:rFonts w:ascii="Calibri" w:hAnsi="Calibri" w:cs="Calibri"/>
          <w:color w:val="0E2F23"/>
          <w:sz w:val="24"/>
          <w:szCs w:val="24"/>
        </w:rPr>
        <w:t>curriculum is current and divers</w:t>
      </w:r>
      <w:r w:rsidR="00E21228" w:rsidRPr="00BC20B6">
        <w:rPr>
          <w:rFonts w:ascii="Calibri" w:hAnsi="Calibri" w:cs="Calibri"/>
          <w:color w:val="0E2F23"/>
          <w:sz w:val="24"/>
          <w:szCs w:val="24"/>
        </w:rPr>
        <w:t>ified</w:t>
      </w:r>
      <w:r w:rsidR="00BB670B">
        <w:rPr>
          <w:rFonts w:ascii="Calibri" w:hAnsi="Calibri" w:cs="Calibri"/>
          <w:color w:val="0E2F23"/>
          <w:sz w:val="24"/>
          <w:szCs w:val="24"/>
        </w:rPr>
        <w:t>;</w:t>
      </w:r>
    </w:p>
    <w:p w14:paraId="5446B2A4" w14:textId="259DAD01" w:rsidR="00BC20B6" w:rsidRDefault="0039292C" w:rsidP="00BC20B6">
      <w:pPr>
        <w:pStyle w:val="ListParagraph"/>
        <w:numPr>
          <w:ilvl w:val="1"/>
          <w:numId w:val="5"/>
        </w:numPr>
        <w:tabs>
          <w:tab w:val="left" w:pos="3969"/>
        </w:tabs>
        <w:ind w:left="1080"/>
        <w:rPr>
          <w:rFonts w:ascii="Calibri" w:hAnsi="Calibri" w:cs="Calibri"/>
          <w:color w:val="0E2F23"/>
          <w:sz w:val="24"/>
          <w:szCs w:val="24"/>
        </w:rPr>
      </w:pPr>
      <w:r w:rsidRPr="00BC20B6">
        <w:rPr>
          <w:rFonts w:ascii="Calibri" w:hAnsi="Calibri" w:cs="Calibri"/>
          <w:color w:val="0E2F23"/>
          <w:sz w:val="24"/>
          <w:szCs w:val="24"/>
        </w:rPr>
        <w:t xml:space="preserve">the department is incorporating feedback from students and graduates as part of the </w:t>
      </w:r>
      <w:r w:rsidR="00E21228" w:rsidRPr="00BC20B6">
        <w:rPr>
          <w:rFonts w:ascii="Calibri" w:hAnsi="Calibri" w:cs="Calibri"/>
          <w:color w:val="0E2F23"/>
          <w:sz w:val="24"/>
          <w:szCs w:val="24"/>
        </w:rPr>
        <w:t xml:space="preserve">curriculum </w:t>
      </w:r>
      <w:r w:rsidRPr="00BC20B6">
        <w:rPr>
          <w:rFonts w:ascii="Calibri" w:hAnsi="Calibri" w:cs="Calibri"/>
          <w:color w:val="0E2F23"/>
          <w:sz w:val="24"/>
          <w:szCs w:val="24"/>
        </w:rPr>
        <w:t>review process</w:t>
      </w:r>
      <w:r w:rsidR="00BB670B">
        <w:rPr>
          <w:rFonts w:ascii="Calibri" w:hAnsi="Calibri" w:cs="Calibri"/>
          <w:color w:val="0E2F23"/>
          <w:sz w:val="24"/>
          <w:szCs w:val="24"/>
        </w:rPr>
        <w:t>, and;</w:t>
      </w:r>
    </w:p>
    <w:p w14:paraId="7CF70266" w14:textId="5D4CF5B0" w:rsidR="0039292C" w:rsidRPr="00BC20B6" w:rsidRDefault="0039292C" w:rsidP="00BC20B6">
      <w:pPr>
        <w:pStyle w:val="ListParagraph"/>
        <w:numPr>
          <w:ilvl w:val="1"/>
          <w:numId w:val="5"/>
        </w:numPr>
        <w:tabs>
          <w:tab w:val="left" w:pos="3969"/>
        </w:tabs>
        <w:ind w:left="1080"/>
        <w:rPr>
          <w:rFonts w:ascii="Calibri" w:hAnsi="Calibri" w:cs="Calibri"/>
          <w:color w:val="0E2F23"/>
          <w:sz w:val="24"/>
          <w:szCs w:val="24"/>
        </w:rPr>
      </w:pPr>
      <w:r w:rsidRPr="00BC20B6">
        <w:rPr>
          <w:rFonts w:ascii="Calibri" w:hAnsi="Calibri" w:cs="Calibri"/>
          <w:color w:val="0E2F23"/>
          <w:sz w:val="24"/>
          <w:szCs w:val="24"/>
        </w:rPr>
        <w:t>consider</w:t>
      </w:r>
      <w:r w:rsidR="00E21228" w:rsidRPr="00BC20B6">
        <w:rPr>
          <w:rFonts w:ascii="Calibri" w:hAnsi="Calibri" w:cs="Calibri"/>
          <w:color w:val="0E2F23"/>
          <w:sz w:val="24"/>
          <w:szCs w:val="24"/>
        </w:rPr>
        <w:t>ation of</w:t>
      </w:r>
      <w:r w:rsidRPr="00BC20B6">
        <w:rPr>
          <w:rFonts w:ascii="Calibri" w:hAnsi="Calibri" w:cs="Calibri"/>
          <w:color w:val="0E2F23"/>
          <w:sz w:val="24"/>
          <w:szCs w:val="24"/>
        </w:rPr>
        <w:t xml:space="preserve"> instructional needs and pending faculty retirements</w:t>
      </w:r>
      <w:r w:rsidR="00E21228" w:rsidRPr="00BC20B6">
        <w:rPr>
          <w:rFonts w:ascii="Calibri" w:hAnsi="Calibri" w:cs="Calibri"/>
          <w:color w:val="0E2F23"/>
          <w:sz w:val="24"/>
          <w:szCs w:val="24"/>
        </w:rPr>
        <w:t xml:space="preserve"> are being considered and planned for</w:t>
      </w:r>
      <w:r w:rsidR="00BC20B6">
        <w:rPr>
          <w:rFonts w:ascii="Calibri" w:hAnsi="Calibri" w:cs="Calibri"/>
          <w:color w:val="0E2F23"/>
          <w:sz w:val="24"/>
          <w:szCs w:val="24"/>
        </w:rPr>
        <w:t>.</w:t>
      </w:r>
    </w:p>
    <w:p w14:paraId="268079E0" w14:textId="77777777" w:rsidR="005618AC" w:rsidRDefault="005618AC" w:rsidP="00E37B14">
      <w:pPr>
        <w:pStyle w:val="ListParagraph"/>
        <w:tabs>
          <w:tab w:val="left" w:pos="3969"/>
        </w:tabs>
        <w:rPr>
          <w:rFonts w:ascii="Calibri" w:hAnsi="Calibri" w:cs="Calibri"/>
          <w:color w:val="0E2F23"/>
          <w:sz w:val="24"/>
          <w:szCs w:val="24"/>
        </w:rPr>
      </w:pPr>
    </w:p>
    <w:p w14:paraId="35DBFD9A" w14:textId="0F16A08E" w:rsidR="00DD57F3"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 xml:space="preserve">Complete List of Recommendations  </w:t>
      </w:r>
    </w:p>
    <w:p w14:paraId="41701FA2" w14:textId="1A8C2E47" w:rsidR="00C959E2" w:rsidRPr="00CF7754" w:rsidRDefault="00D01A9F" w:rsidP="00833490">
      <w:pPr>
        <w:tabs>
          <w:tab w:val="left" w:pos="1560"/>
          <w:tab w:val="right" w:pos="5760"/>
        </w:tabs>
        <w:spacing w:before="240"/>
        <w:rPr>
          <w:rFonts w:eastAsia="Times New Roman" w:cstheme="minorHAnsi"/>
          <w:b/>
          <w:sz w:val="24"/>
          <w:szCs w:val="24"/>
        </w:rPr>
      </w:pPr>
      <w:r w:rsidRPr="00CF7754">
        <w:rPr>
          <w:rFonts w:eastAsia="Times New Roman" w:cstheme="minorHAnsi"/>
          <w:b/>
          <w:sz w:val="24"/>
          <w:szCs w:val="24"/>
        </w:rPr>
        <w:t>Recommendation</w:t>
      </w:r>
      <w:r w:rsidR="00C959E2" w:rsidRPr="00CF7754">
        <w:rPr>
          <w:rFonts w:eastAsia="Times New Roman" w:cstheme="minorHAnsi"/>
          <w:b/>
          <w:sz w:val="24"/>
          <w:szCs w:val="24"/>
        </w:rPr>
        <w:t xml:space="preserve"> 1</w:t>
      </w:r>
    </w:p>
    <w:p w14:paraId="5F448ABB" w14:textId="1F823673" w:rsidR="00866D3C" w:rsidRPr="00866D3C" w:rsidRDefault="00866D3C" w:rsidP="00866D3C">
      <w:pPr>
        <w:rPr>
          <w:rFonts w:eastAsia="Times New Roman" w:cstheme="minorHAnsi"/>
          <w:b/>
          <w:sz w:val="24"/>
          <w:szCs w:val="24"/>
        </w:rPr>
      </w:pPr>
      <w:r w:rsidRPr="00866D3C">
        <w:rPr>
          <w:rFonts w:eastAsia="Times New Roman" w:cstheme="minorHAnsi"/>
          <w:b/>
          <w:sz w:val="24"/>
          <w:szCs w:val="24"/>
        </w:rPr>
        <w:t>That a recruitment strategy be developed for the IDST degree with a focus on attracting high school students and the need to enhance experient</w:t>
      </w:r>
      <w:r>
        <w:rPr>
          <w:rFonts w:eastAsia="Times New Roman" w:cstheme="minorHAnsi"/>
          <w:b/>
          <w:sz w:val="24"/>
          <w:szCs w:val="24"/>
        </w:rPr>
        <w:t>ial learning opportunities.</w:t>
      </w:r>
    </w:p>
    <w:p w14:paraId="43A86AF7" w14:textId="77777777" w:rsidR="00391BA4" w:rsidRPr="007C75B3" w:rsidRDefault="00391BA4" w:rsidP="009E6F65">
      <w:pPr>
        <w:pStyle w:val="ListParagraph"/>
        <w:suppressAutoHyphens/>
        <w:ind w:left="0" w:right="267"/>
        <w:rPr>
          <w:rFonts w:ascii="Calibri" w:eastAsia="Times New Roman" w:hAnsi="Calibri" w:cs="Calibri"/>
          <w:b/>
          <w:sz w:val="24"/>
          <w:szCs w:val="24"/>
          <w:lang w:eastAsia="zh-CN"/>
        </w:rPr>
      </w:pPr>
    </w:p>
    <w:p w14:paraId="2F1C5275" w14:textId="77777777" w:rsidR="00E329D7" w:rsidRPr="007C75B3" w:rsidRDefault="006E33B6"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Program Response</w:t>
      </w:r>
    </w:p>
    <w:p w14:paraId="76E159D3" w14:textId="2B1B9952" w:rsidR="00866D3C" w:rsidRPr="007C75B3" w:rsidRDefault="00866D3C" w:rsidP="00BB670B">
      <w:pPr>
        <w:rPr>
          <w:rFonts w:eastAsia="Times New Roman"/>
          <w:b/>
          <w:color w:val="3B5F4F"/>
          <w:sz w:val="24"/>
          <w:szCs w:val="24"/>
          <w:u w:val="single"/>
        </w:rPr>
      </w:pPr>
      <w:r w:rsidRPr="007C75B3">
        <w:rPr>
          <w:iCs/>
          <w:sz w:val="24"/>
          <w:szCs w:val="24"/>
        </w:rPr>
        <w:t xml:space="preserve">The Department welcomes this recommendation and looks forward to working with the Marketing and Communications Office to better promote the program and improve the Department's visibility. </w:t>
      </w:r>
      <w:r w:rsidRPr="007C75B3">
        <w:rPr>
          <w:sz w:val="24"/>
          <w:szCs w:val="24"/>
        </w:rPr>
        <w:t xml:space="preserve">Members of the office will be </w:t>
      </w:r>
      <w:r w:rsidRPr="007C75B3">
        <w:rPr>
          <w:iCs/>
          <w:sz w:val="24"/>
          <w:szCs w:val="24"/>
        </w:rPr>
        <w:t>invited to a future departmental meeting</w:t>
      </w:r>
      <w:r w:rsidRPr="007C75B3">
        <w:rPr>
          <w:sz w:val="24"/>
          <w:szCs w:val="24"/>
        </w:rPr>
        <w:t xml:space="preserve"> to discuss marketing strategies, with a view to enabling the IDST Department to be more involved with recruitment efforts, to assist in the development of promotion materials, and improve our online visibility.</w:t>
      </w:r>
      <w:r w:rsidRPr="007C75B3">
        <w:rPr>
          <w:iCs/>
          <w:sz w:val="24"/>
          <w:szCs w:val="24"/>
        </w:rPr>
        <w:t xml:space="preserve"> </w:t>
      </w:r>
    </w:p>
    <w:p w14:paraId="7828E50E" w14:textId="77777777" w:rsidR="00B1258D" w:rsidRPr="007C75B3" w:rsidRDefault="00B1258D" w:rsidP="009E6F65">
      <w:pPr>
        <w:suppressAutoHyphens/>
        <w:ind w:right="267"/>
        <w:rPr>
          <w:rFonts w:eastAsia="Times New Roman" w:cstheme="minorHAnsi"/>
          <w:b/>
          <w:color w:val="000000" w:themeColor="text1"/>
          <w:sz w:val="24"/>
          <w:szCs w:val="24"/>
          <w:lang w:eastAsia="zh-CN"/>
        </w:rPr>
      </w:pPr>
    </w:p>
    <w:p w14:paraId="358242E1" w14:textId="6A9F3108" w:rsidR="006E33B6" w:rsidRPr="007C75B3" w:rsidRDefault="006E33B6"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Decanal Response</w:t>
      </w:r>
    </w:p>
    <w:p w14:paraId="0703EDF3" w14:textId="61E57503" w:rsidR="00EE5EEB" w:rsidRDefault="000A4B69" w:rsidP="002D1DFE">
      <w:pPr>
        <w:tabs>
          <w:tab w:val="left" w:pos="1560"/>
          <w:tab w:val="right" w:pos="5760"/>
        </w:tabs>
        <w:rPr>
          <w:sz w:val="24"/>
          <w:szCs w:val="24"/>
        </w:rPr>
      </w:pPr>
      <w:r w:rsidRPr="007C75B3">
        <w:rPr>
          <w:sz w:val="24"/>
          <w:szCs w:val="24"/>
        </w:rPr>
        <w:t>The Department is encouraged to meet with the Dean, Recruitment &amp; Marketing, and Careerspace to develop a recruitment</w:t>
      </w:r>
      <w:r w:rsidR="00205B7E">
        <w:rPr>
          <w:sz w:val="24"/>
          <w:szCs w:val="24"/>
        </w:rPr>
        <w:t xml:space="preserve"> strategy</w:t>
      </w:r>
      <w:r w:rsidRPr="007C75B3">
        <w:rPr>
          <w:sz w:val="24"/>
          <w:szCs w:val="24"/>
        </w:rPr>
        <w:t xml:space="preserve"> and enhance experiential learning opportunities.</w:t>
      </w:r>
    </w:p>
    <w:p w14:paraId="3AC6E515" w14:textId="1D942919" w:rsidR="002D1DFE" w:rsidRDefault="002D1DFE" w:rsidP="002D1DFE">
      <w:pPr>
        <w:tabs>
          <w:tab w:val="left" w:pos="1560"/>
          <w:tab w:val="right" w:pos="5760"/>
        </w:tabs>
        <w:rPr>
          <w:sz w:val="24"/>
          <w:szCs w:val="24"/>
        </w:rPr>
      </w:pPr>
    </w:p>
    <w:p w14:paraId="57F9595B" w14:textId="547E5C05" w:rsidR="002D1DFE" w:rsidRDefault="002D1DFE" w:rsidP="002D1DFE">
      <w:pPr>
        <w:tabs>
          <w:tab w:val="left" w:pos="1560"/>
          <w:tab w:val="right" w:pos="5760"/>
        </w:tabs>
        <w:rPr>
          <w:sz w:val="24"/>
          <w:szCs w:val="24"/>
        </w:rPr>
      </w:pPr>
    </w:p>
    <w:p w14:paraId="0E9D06A2" w14:textId="77777777" w:rsidR="002D1DFE" w:rsidRPr="002D1DFE" w:rsidRDefault="002D1DFE" w:rsidP="002D1DFE">
      <w:pPr>
        <w:tabs>
          <w:tab w:val="left" w:pos="1560"/>
          <w:tab w:val="right" w:pos="5760"/>
        </w:tabs>
        <w:rPr>
          <w:sz w:val="24"/>
          <w:szCs w:val="24"/>
        </w:rPr>
      </w:pPr>
    </w:p>
    <w:p w14:paraId="45666814" w14:textId="5C6B3DAF" w:rsidR="00C959E2" w:rsidRPr="007C75B3" w:rsidRDefault="00D01A9F" w:rsidP="009E6F65">
      <w:pPr>
        <w:tabs>
          <w:tab w:val="left" w:pos="1560"/>
          <w:tab w:val="right" w:pos="5760"/>
        </w:tabs>
        <w:rPr>
          <w:rFonts w:eastAsia="Times New Roman" w:cstheme="minorHAnsi"/>
          <w:b/>
          <w:sz w:val="24"/>
          <w:szCs w:val="24"/>
        </w:rPr>
      </w:pPr>
      <w:r w:rsidRPr="007C75B3">
        <w:rPr>
          <w:rFonts w:eastAsia="Times New Roman" w:cstheme="minorHAnsi"/>
          <w:b/>
          <w:sz w:val="24"/>
          <w:szCs w:val="24"/>
        </w:rPr>
        <w:lastRenderedPageBreak/>
        <w:t>Recommendation 2</w:t>
      </w:r>
    </w:p>
    <w:p w14:paraId="0CD838F7" w14:textId="4457A04B" w:rsidR="00866D3C" w:rsidRPr="007C75B3" w:rsidRDefault="00866D3C" w:rsidP="00866D3C">
      <w:pPr>
        <w:rPr>
          <w:rFonts w:eastAsia="Times New Roman" w:cstheme="minorHAnsi"/>
          <w:b/>
          <w:sz w:val="24"/>
          <w:szCs w:val="24"/>
        </w:rPr>
      </w:pPr>
      <w:r w:rsidRPr="007C75B3">
        <w:rPr>
          <w:rFonts w:eastAsia="Times New Roman" w:cstheme="minorHAnsi"/>
          <w:b/>
          <w:sz w:val="24"/>
          <w:szCs w:val="24"/>
        </w:rPr>
        <w:t>That the program highlight areas of specialization through the development of pathways or bundling of existing courses to highlight areas of specialization and for marketing purposes.</w:t>
      </w:r>
    </w:p>
    <w:p w14:paraId="51C61CBC" w14:textId="7CA22D4A" w:rsidR="00BB670B" w:rsidRDefault="00BB670B" w:rsidP="009E6F65">
      <w:pPr>
        <w:suppressAutoHyphens/>
        <w:ind w:right="267"/>
        <w:rPr>
          <w:rFonts w:eastAsia="Times New Roman" w:cstheme="minorHAnsi"/>
          <w:b/>
          <w:color w:val="000000" w:themeColor="text1"/>
          <w:sz w:val="24"/>
          <w:szCs w:val="24"/>
          <w:lang w:eastAsia="zh-CN"/>
        </w:rPr>
      </w:pPr>
    </w:p>
    <w:p w14:paraId="1A51DD06" w14:textId="175277AE" w:rsidR="00F714C6" w:rsidRPr="007C75B3" w:rsidRDefault="00F714C6"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Program Response</w:t>
      </w:r>
    </w:p>
    <w:p w14:paraId="513A7B9E" w14:textId="4457D8DB" w:rsidR="00866D3C" w:rsidRPr="007C75B3" w:rsidRDefault="00866D3C" w:rsidP="00866D3C">
      <w:pPr>
        <w:rPr>
          <w:rFonts w:eastAsia="Times New Roman" w:cs="Arial"/>
          <w:sz w:val="24"/>
          <w:szCs w:val="24"/>
        </w:rPr>
      </w:pPr>
      <w:r w:rsidRPr="007C75B3">
        <w:rPr>
          <w:iCs/>
          <w:sz w:val="24"/>
          <w:szCs w:val="24"/>
        </w:rPr>
        <w:t xml:space="preserve">The Department supports this recommendation and will consider it </w:t>
      </w:r>
      <w:r w:rsidR="00BB670B">
        <w:rPr>
          <w:iCs/>
          <w:sz w:val="24"/>
          <w:szCs w:val="24"/>
        </w:rPr>
        <w:t xml:space="preserve">through the </w:t>
      </w:r>
      <w:r w:rsidR="00077039">
        <w:rPr>
          <w:iCs/>
          <w:sz w:val="24"/>
          <w:szCs w:val="24"/>
        </w:rPr>
        <w:t xml:space="preserve">curriculum </w:t>
      </w:r>
      <w:r w:rsidR="00BB670B">
        <w:rPr>
          <w:iCs/>
          <w:sz w:val="24"/>
          <w:szCs w:val="24"/>
        </w:rPr>
        <w:t>review process.</w:t>
      </w:r>
      <w:r w:rsidRPr="007C75B3">
        <w:rPr>
          <w:iCs/>
          <w:sz w:val="24"/>
          <w:szCs w:val="24"/>
        </w:rPr>
        <w:t xml:space="preserve"> </w:t>
      </w:r>
    </w:p>
    <w:p w14:paraId="621E3FAD" w14:textId="77777777" w:rsidR="00CF7754" w:rsidRPr="007C75B3" w:rsidRDefault="00CF7754" w:rsidP="00866D3C">
      <w:pPr>
        <w:suppressAutoHyphens/>
        <w:ind w:right="267"/>
        <w:rPr>
          <w:rFonts w:ascii="Calibri" w:eastAsia="Times New Roman" w:hAnsi="Calibri" w:cs="Calibri"/>
          <w:bCs/>
          <w:sz w:val="24"/>
          <w:szCs w:val="24"/>
          <w:u w:val="single"/>
          <w:lang w:eastAsia="zh-CN"/>
        </w:rPr>
      </w:pPr>
    </w:p>
    <w:p w14:paraId="03F4404A" w14:textId="77777777" w:rsidR="00F714C6" w:rsidRPr="007C75B3" w:rsidRDefault="00F714C6"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Decanal Response</w:t>
      </w:r>
    </w:p>
    <w:p w14:paraId="73FEA91D" w14:textId="77777777" w:rsidR="000A4B69" w:rsidRPr="007C75B3" w:rsidRDefault="000A4B69" w:rsidP="000A4B69">
      <w:pPr>
        <w:tabs>
          <w:tab w:val="left" w:pos="1560"/>
          <w:tab w:val="right" w:pos="5760"/>
        </w:tabs>
        <w:rPr>
          <w:rFonts w:eastAsia="Times New Roman" w:cs="Arial"/>
          <w:sz w:val="24"/>
          <w:szCs w:val="24"/>
        </w:rPr>
      </w:pPr>
      <w:r w:rsidRPr="007C75B3">
        <w:rPr>
          <w:rFonts w:eastAsia="Times New Roman" w:cs="Arial"/>
          <w:sz w:val="24"/>
          <w:szCs w:val="24"/>
        </w:rPr>
        <w:t xml:space="preserve">The Department is encouraged to collaborate with other academic units to discuss possible opportunities for new pathways for students (e.g., specializations) including Trent International and School of Business. </w:t>
      </w:r>
    </w:p>
    <w:p w14:paraId="6FE76504" w14:textId="7A7E3B04" w:rsidR="00B918F8" w:rsidRPr="007C75B3" w:rsidRDefault="00B918F8" w:rsidP="009E6F65">
      <w:pPr>
        <w:tabs>
          <w:tab w:val="left" w:pos="1560"/>
          <w:tab w:val="right" w:pos="5760"/>
        </w:tabs>
        <w:rPr>
          <w:rFonts w:ascii="Calibri" w:eastAsia="Times New Roman" w:hAnsi="Calibri" w:cs="Calibri"/>
          <w:sz w:val="24"/>
          <w:szCs w:val="24"/>
        </w:rPr>
      </w:pPr>
    </w:p>
    <w:p w14:paraId="21EE4D53" w14:textId="7425F9A7" w:rsidR="00C959E2" w:rsidRPr="007C75B3" w:rsidRDefault="00D01A9F" w:rsidP="009E6F65">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3</w:t>
      </w:r>
    </w:p>
    <w:p w14:paraId="30CE7279" w14:textId="6FBCB5DD" w:rsidR="00866D3C" w:rsidRPr="007C75B3" w:rsidRDefault="00866D3C" w:rsidP="00866D3C">
      <w:pPr>
        <w:rPr>
          <w:rFonts w:eastAsia="Times New Roman" w:cstheme="minorHAnsi"/>
          <w:b/>
          <w:sz w:val="24"/>
          <w:szCs w:val="24"/>
        </w:rPr>
      </w:pPr>
      <w:r w:rsidRPr="007C75B3">
        <w:rPr>
          <w:rFonts w:eastAsia="Times New Roman" w:cstheme="minorHAnsi"/>
          <w:b/>
          <w:sz w:val="24"/>
          <w:szCs w:val="24"/>
        </w:rPr>
        <w:t>That the first year courses be used more strategically to recruit high school students by emphasizing the capacities developed through interdisciplinary learning and problem-solving.</w:t>
      </w:r>
    </w:p>
    <w:p w14:paraId="717C5DA5" w14:textId="6A234458" w:rsidR="000613FB" w:rsidRPr="007C75B3" w:rsidRDefault="000613FB" w:rsidP="009E6F65">
      <w:pPr>
        <w:contextualSpacing/>
        <w:rPr>
          <w:rFonts w:ascii="Calibri" w:eastAsia="Times New Roman" w:hAnsi="Calibri" w:cs="Calibri"/>
          <w:b/>
          <w:sz w:val="24"/>
          <w:szCs w:val="24"/>
          <w:lang w:eastAsia="zh-CN"/>
        </w:rPr>
      </w:pPr>
    </w:p>
    <w:p w14:paraId="242767AA" w14:textId="76988E1D" w:rsidR="00C959E2"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5DBD7B07" w14:textId="0AB7FFA5" w:rsidR="00866D3C" w:rsidRPr="007C75B3" w:rsidRDefault="00866D3C" w:rsidP="00375293">
      <w:pPr>
        <w:rPr>
          <w:rFonts w:eastAsia="Times New Roman"/>
          <w:b/>
          <w:color w:val="3B5F4F"/>
          <w:sz w:val="24"/>
          <w:szCs w:val="24"/>
          <w:u w:val="single"/>
        </w:rPr>
      </w:pPr>
      <w:r w:rsidRPr="007C75B3">
        <w:rPr>
          <w:iCs/>
          <w:sz w:val="24"/>
          <w:szCs w:val="24"/>
        </w:rPr>
        <w:t>The Department supports this recommendation and look</w:t>
      </w:r>
      <w:r w:rsidR="00077039">
        <w:rPr>
          <w:iCs/>
          <w:sz w:val="24"/>
          <w:szCs w:val="24"/>
        </w:rPr>
        <w:t>s</w:t>
      </w:r>
      <w:r w:rsidRPr="007C75B3">
        <w:rPr>
          <w:iCs/>
          <w:sz w:val="24"/>
          <w:szCs w:val="24"/>
        </w:rPr>
        <w:t xml:space="preserve"> forward to </w:t>
      </w:r>
      <w:r w:rsidR="00BB670B">
        <w:rPr>
          <w:iCs/>
          <w:sz w:val="24"/>
          <w:szCs w:val="24"/>
        </w:rPr>
        <w:t>exploring</w:t>
      </w:r>
      <w:r w:rsidR="00077039">
        <w:rPr>
          <w:iCs/>
          <w:sz w:val="24"/>
          <w:szCs w:val="24"/>
        </w:rPr>
        <w:t xml:space="preserve"> this initiative. </w:t>
      </w:r>
    </w:p>
    <w:p w14:paraId="11A7B503" w14:textId="77777777" w:rsidR="00375293" w:rsidRDefault="00375293" w:rsidP="00375293">
      <w:pPr>
        <w:suppressAutoHyphens/>
        <w:ind w:right="267"/>
        <w:rPr>
          <w:rFonts w:eastAsia="Times New Roman" w:cstheme="minorHAnsi"/>
          <w:b/>
          <w:sz w:val="24"/>
          <w:szCs w:val="24"/>
          <w:lang w:eastAsia="zh-CN"/>
        </w:rPr>
      </w:pPr>
    </w:p>
    <w:p w14:paraId="6F42C1CB" w14:textId="0AE1C0A2" w:rsidR="00E87169"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Decanal Response</w:t>
      </w:r>
    </w:p>
    <w:p w14:paraId="41542FFA" w14:textId="77777777" w:rsidR="000F6944" w:rsidRPr="007C75B3" w:rsidRDefault="000F6944" w:rsidP="00375293">
      <w:pPr>
        <w:tabs>
          <w:tab w:val="left" w:pos="1560"/>
          <w:tab w:val="right" w:pos="5760"/>
        </w:tabs>
        <w:rPr>
          <w:rFonts w:eastAsia="Times New Roman" w:cs="Arial"/>
          <w:sz w:val="24"/>
          <w:szCs w:val="24"/>
        </w:rPr>
      </w:pPr>
      <w:r w:rsidRPr="007C75B3">
        <w:rPr>
          <w:rFonts w:eastAsia="Times New Roman" w:cs="Arial"/>
          <w:sz w:val="24"/>
          <w:szCs w:val="24"/>
        </w:rPr>
        <w:t xml:space="preserve">The Department is encouraged to meet with the Dean and Recruitment &amp; Marketing to discuss possible opportunities for high school student recruiting. </w:t>
      </w:r>
    </w:p>
    <w:p w14:paraId="16A345E0" w14:textId="77777777" w:rsidR="00375293" w:rsidRDefault="00375293" w:rsidP="009E6F65">
      <w:pPr>
        <w:tabs>
          <w:tab w:val="left" w:pos="1560"/>
          <w:tab w:val="right" w:pos="5760"/>
        </w:tabs>
        <w:rPr>
          <w:rFonts w:eastAsia="Times New Roman" w:cstheme="minorHAnsi"/>
          <w:b/>
          <w:sz w:val="24"/>
          <w:szCs w:val="24"/>
        </w:rPr>
      </w:pPr>
    </w:p>
    <w:p w14:paraId="2D40A3F7" w14:textId="47A4C195" w:rsidR="00C959E2" w:rsidRPr="007C75B3" w:rsidRDefault="00D01A9F" w:rsidP="009E6F65">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4</w:t>
      </w:r>
    </w:p>
    <w:p w14:paraId="3E33AD16" w14:textId="395958F3" w:rsidR="00E329D7" w:rsidRPr="007C75B3" w:rsidRDefault="00866D3C" w:rsidP="00341BAD">
      <w:pPr>
        <w:tabs>
          <w:tab w:val="left" w:pos="1560"/>
          <w:tab w:val="right" w:pos="5760"/>
        </w:tabs>
        <w:rPr>
          <w:rFonts w:eastAsia="Times New Roman" w:cstheme="minorHAnsi"/>
          <w:b/>
          <w:sz w:val="24"/>
          <w:szCs w:val="24"/>
        </w:rPr>
      </w:pPr>
      <w:r w:rsidRPr="007C75B3">
        <w:rPr>
          <w:rFonts w:eastAsia="Times New Roman" w:cstheme="minorHAnsi"/>
          <w:b/>
          <w:sz w:val="24"/>
          <w:szCs w:val="24"/>
        </w:rPr>
        <w:t>That the first year courses IDST 1001H and 1002H be co-taught by full-time faculty members.</w:t>
      </w:r>
    </w:p>
    <w:p w14:paraId="63BB7742" w14:textId="77777777" w:rsidR="00866D3C" w:rsidRPr="007C75B3" w:rsidRDefault="00866D3C" w:rsidP="00341BAD">
      <w:pPr>
        <w:tabs>
          <w:tab w:val="left" w:pos="1560"/>
          <w:tab w:val="right" w:pos="5760"/>
        </w:tabs>
        <w:rPr>
          <w:rFonts w:eastAsia="Times New Roman" w:cstheme="minorHAnsi"/>
          <w:b/>
          <w:color w:val="4472C4" w:themeColor="accent5"/>
          <w:sz w:val="24"/>
          <w:szCs w:val="24"/>
        </w:rPr>
      </w:pPr>
    </w:p>
    <w:p w14:paraId="5F83EE6C" w14:textId="77777777" w:rsidR="00C959E2" w:rsidRPr="007C75B3" w:rsidRDefault="00C959E2" w:rsidP="00375293">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Program Response</w:t>
      </w:r>
    </w:p>
    <w:p w14:paraId="726E28C6" w14:textId="77777777" w:rsidR="00866D3C" w:rsidRPr="007C75B3" w:rsidRDefault="00866D3C" w:rsidP="00375293">
      <w:pPr>
        <w:rPr>
          <w:rFonts w:eastAsia="Times New Roman"/>
          <w:b/>
          <w:color w:val="3B5F4F"/>
          <w:sz w:val="24"/>
          <w:szCs w:val="24"/>
          <w:u w:val="single"/>
        </w:rPr>
      </w:pPr>
      <w:r w:rsidRPr="007C75B3">
        <w:rPr>
          <w:iCs/>
          <w:sz w:val="24"/>
          <w:szCs w:val="24"/>
        </w:rPr>
        <w:t xml:space="preserve">The Department strongly supports this recommendation, which has been implemented. </w:t>
      </w:r>
    </w:p>
    <w:p w14:paraId="6BAC130D" w14:textId="77777777" w:rsidR="00B1258D" w:rsidRPr="007C75B3" w:rsidRDefault="00B1258D" w:rsidP="00375293">
      <w:pPr>
        <w:rPr>
          <w:rFonts w:eastAsia="Times New Roman" w:cstheme="minorHAnsi"/>
          <w:b/>
          <w:sz w:val="24"/>
          <w:szCs w:val="24"/>
          <w:u w:val="single"/>
        </w:rPr>
      </w:pPr>
    </w:p>
    <w:p w14:paraId="13FE0FB0" w14:textId="34B77870" w:rsidR="00C959E2" w:rsidRPr="007C75B3" w:rsidRDefault="00C959E2" w:rsidP="00375293">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Decanal Response</w:t>
      </w:r>
    </w:p>
    <w:p w14:paraId="14BBBB1B" w14:textId="77777777" w:rsidR="000F6944" w:rsidRPr="007C75B3" w:rsidRDefault="000F6944" w:rsidP="00375293">
      <w:pPr>
        <w:tabs>
          <w:tab w:val="left" w:pos="3969"/>
        </w:tabs>
        <w:rPr>
          <w:rFonts w:eastAsia="Times New Roman"/>
          <w:b/>
          <w:sz w:val="24"/>
          <w:szCs w:val="24"/>
          <w:u w:val="single"/>
        </w:rPr>
      </w:pPr>
      <w:r w:rsidRPr="007C75B3">
        <w:rPr>
          <w:rFonts w:eastAsia="Times New Roman" w:cs="Arial"/>
          <w:sz w:val="24"/>
          <w:szCs w:val="24"/>
        </w:rPr>
        <w:t>Full-time faculty teaching the first-year courses will enhance the first-year student experience and should have a positive impact on recruitment.</w:t>
      </w:r>
    </w:p>
    <w:p w14:paraId="5307C2F7" w14:textId="1E83DCA3" w:rsidR="00D00C87" w:rsidRPr="007C75B3" w:rsidRDefault="00D00C87" w:rsidP="009E6F65">
      <w:pPr>
        <w:suppressAutoHyphens/>
        <w:rPr>
          <w:rFonts w:ascii="Calibri" w:eastAsia="Times New Roman" w:hAnsi="Calibri" w:cs="Calibri"/>
          <w:b/>
          <w:sz w:val="24"/>
          <w:szCs w:val="24"/>
          <w:u w:val="single"/>
          <w:lang w:eastAsia="zh-CN"/>
        </w:rPr>
      </w:pPr>
    </w:p>
    <w:p w14:paraId="584CAF5D" w14:textId="31A2E274" w:rsidR="00C959E2" w:rsidRPr="007C75B3" w:rsidRDefault="00D01A9F" w:rsidP="009E6F65">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5</w:t>
      </w:r>
    </w:p>
    <w:p w14:paraId="665B2EBF" w14:textId="4803A6EB" w:rsidR="00866D3C" w:rsidRPr="007C75B3" w:rsidRDefault="00866D3C" w:rsidP="00866D3C">
      <w:pPr>
        <w:tabs>
          <w:tab w:val="left" w:pos="1560"/>
          <w:tab w:val="right" w:pos="5760"/>
        </w:tabs>
        <w:rPr>
          <w:rFonts w:eastAsia="Times New Roman" w:cstheme="minorHAnsi"/>
          <w:b/>
          <w:sz w:val="24"/>
          <w:szCs w:val="24"/>
        </w:rPr>
      </w:pPr>
      <w:r w:rsidRPr="007C75B3">
        <w:rPr>
          <w:rFonts w:eastAsia="Times New Roman" w:cstheme="minorHAnsi"/>
          <w:b/>
          <w:sz w:val="24"/>
          <w:szCs w:val="24"/>
        </w:rPr>
        <w:t>That a thorough curriculum review be conducted to address the need to diversify curriculum and course offerings and manage/plan for pending faculty retirements</w:t>
      </w:r>
    </w:p>
    <w:p w14:paraId="5E827003" w14:textId="5332B5C3" w:rsidR="00576C57" w:rsidRPr="007C75B3" w:rsidRDefault="00866D3C" w:rsidP="00576C57">
      <w:pPr>
        <w:pStyle w:val="ListParagraph"/>
        <w:numPr>
          <w:ilvl w:val="0"/>
          <w:numId w:val="1"/>
        </w:numPr>
        <w:tabs>
          <w:tab w:val="left" w:pos="1560"/>
          <w:tab w:val="right" w:pos="5760"/>
        </w:tabs>
        <w:spacing w:before="120"/>
        <w:rPr>
          <w:rFonts w:eastAsia="Times New Roman" w:cstheme="minorHAnsi"/>
          <w:b/>
          <w:sz w:val="24"/>
          <w:szCs w:val="24"/>
        </w:rPr>
      </w:pPr>
      <w:r w:rsidRPr="007C75B3">
        <w:rPr>
          <w:rFonts w:eastAsia="Times New Roman" w:cstheme="minorHAnsi"/>
          <w:b/>
          <w:sz w:val="24"/>
          <w:szCs w:val="24"/>
        </w:rPr>
        <w:t xml:space="preserve">Consider internationalizing and decolonizing course curriculum to better reflect Black, Indigenous and Persons of Colour (BIPOC) scholars </w:t>
      </w:r>
    </w:p>
    <w:p w14:paraId="22F9E69D" w14:textId="1B5DAEE9" w:rsidR="00866D3C" w:rsidRPr="007C75B3" w:rsidRDefault="00866D3C" w:rsidP="00576C57">
      <w:pPr>
        <w:pStyle w:val="ListParagraph"/>
        <w:numPr>
          <w:ilvl w:val="0"/>
          <w:numId w:val="1"/>
        </w:numPr>
        <w:tabs>
          <w:tab w:val="left" w:pos="1560"/>
          <w:tab w:val="right" w:pos="5760"/>
        </w:tabs>
        <w:spacing w:before="120"/>
        <w:rPr>
          <w:rFonts w:eastAsia="Times New Roman" w:cstheme="minorHAnsi"/>
          <w:b/>
          <w:sz w:val="24"/>
          <w:szCs w:val="24"/>
        </w:rPr>
      </w:pPr>
      <w:r w:rsidRPr="007C75B3">
        <w:rPr>
          <w:rFonts w:eastAsia="Times New Roman" w:cstheme="minorHAnsi"/>
          <w:b/>
          <w:sz w:val="24"/>
          <w:szCs w:val="24"/>
        </w:rPr>
        <w:t>Consider integrating diverse resources such as podcasts, poetry, short stories for provide greater diversity in voices represented</w:t>
      </w:r>
    </w:p>
    <w:p w14:paraId="6810D89E" w14:textId="27633498" w:rsidR="00866D3C" w:rsidRPr="007C75B3" w:rsidRDefault="00866D3C" w:rsidP="00576C57">
      <w:pPr>
        <w:pStyle w:val="ListParagraph"/>
        <w:numPr>
          <w:ilvl w:val="0"/>
          <w:numId w:val="1"/>
        </w:numPr>
        <w:tabs>
          <w:tab w:val="left" w:pos="1560"/>
          <w:tab w:val="right" w:pos="5760"/>
        </w:tabs>
        <w:spacing w:before="120"/>
        <w:rPr>
          <w:rFonts w:eastAsia="Times New Roman" w:cstheme="minorHAnsi"/>
          <w:b/>
          <w:sz w:val="24"/>
          <w:szCs w:val="24"/>
        </w:rPr>
      </w:pPr>
      <w:r w:rsidRPr="007C75B3">
        <w:rPr>
          <w:rFonts w:eastAsia="Times New Roman" w:cstheme="minorHAnsi"/>
          <w:b/>
          <w:sz w:val="24"/>
          <w:szCs w:val="24"/>
        </w:rPr>
        <w:t>In the first year courses, provide a broader focus on Global Studies</w:t>
      </w:r>
    </w:p>
    <w:p w14:paraId="69531F74" w14:textId="2E2B835E" w:rsidR="00866D3C" w:rsidRPr="007C75B3" w:rsidRDefault="00866D3C" w:rsidP="00576C57">
      <w:pPr>
        <w:pStyle w:val="ListParagraph"/>
        <w:numPr>
          <w:ilvl w:val="0"/>
          <w:numId w:val="1"/>
        </w:numPr>
        <w:tabs>
          <w:tab w:val="left" w:pos="1560"/>
          <w:tab w:val="right" w:pos="5760"/>
        </w:tabs>
        <w:spacing w:before="120"/>
        <w:rPr>
          <w:rFonts w:eastAsia="Times New Roman" w:cstheme="minorHAnsi"/>
          <w:b/>
          <w:sz w:val="24"/>
          <w:szCs w:val="24"/>
        </w:rPr>
      </w:pPr>
      <w:r w:rsidRPr="007C75B3">
        <w:rPr>
          <w:rFonts w:eastAsia="Times New Roman" w:cstheme="minorHAnsi"/>
          <w:b/>
          <w:sz w:val="24"/>
          <w:szCs w:val="24"/>
        </w:rPr>
        <w:t>Review of elective course offerings to ensure courses reflect the specialization of faculty members and future hires</w:t>
      </w:r>
    </w:p>
    <w:p w14:paraId="7BED5F10" w14:textId="7646FDAF" w:rsidR="00CF7754" w:rsidRPr="007C75B3" w:rsidRDefault="00CF7754" w:rsidP="00341BAD">
      <w:pPr>
        <w:tabs>
          <w:tab w:val="left" w:pos="1560"/>
          <w:tab w:val="right" w:pos="5760"/>
        </w:tabs>
        <w:rPr>
          <w:rFonts w:eastAsia="Times New Roman" w:cstheme="minorHAnsi"/>
          <w:b/>
          <w:color w:val="4472C4" w:themeColor="accent5"/>
          <w:sz w:val="24"/>
          <w:szCs w:val="24"/>
        </w:rPr>
      </w:pPr>
    </w:p>
    <w:p w14:paraId="0EBA61C4" w14:textId="29DF573D" w:rsidR="00C959E2" w:rsidRPr="007C75B3" w:rsidRDefault="00C959E2"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lastRenderedPageBreak/>
        <w:t>Program Response</w:t>
      </w:r>
    </w:p>
    <w:p w14:paraId="5A171A13" w14:textId="1AF741A1" w:rsidR="00866D3C" w:rsidRPr="00FA1486" w:rsidRDefault="00866D3C" w:rsidP="00FA1486">
      <w:pPr>
        <w:rPr>
          <w:sz w:val="24"/>
          <w:szCs w:val="24"/>
        </w:rPr>
      </w:pPr>
      <w:r w:rsidRPr="007C75B3">
        <w:rPr>
          <w:sz w:val="24"/>
          <w:szCs w:val="24"/>
        </w:rPr>
        <w:t xml:space="preserve">The Department plans to continue the ongoing curriculum review and will seriously consider how to address these issues. The curriculum review has already produced </w:t>
      </w:r>
      <w:r w:rsidR="00077039">
        <w:rPr>
          <w:sz w:val="24"/>
          <w:szCs w:val="24"/>
        </w:rPr>
        <w:t xml:space="preserve">a number of curricular changes and as the curriculum review process moves forward, the department will:  </w:t>
      </w:r>
    </w:p>
    <w:p w14:paraId="73CF6801" w14:textId="718C511D" w:rsidR="00866D3C" w:rsidRPr="007C75B3" w:rsidRDefault="00866D3C" w:rsidP="00FB41A4">
      <w:pPr>
        <w:pStyle w:val="ListParagraph"/>
        <w:numPr>
          <w:ilvl w:val="1"/>
          <w:numId w:val="9"/>
        </w:numPr>
        <w:tabs>
          <w:tab w:val="left" w:pos="1080"/>
        </w:tabs>
        <w:ind w:left="720"/>
        <w:rPr>
          <w:sz w:val="24"/>
          <w:szCs w:val="24"/>
        </w:rPr>
      </w:pPr>
      <w:r w:rsidRPr="007C75B3">
        <w:rPr>
          <w:sz w:val="24"/>
          <w:szCs w:val="24"/>
        </w:rPr>
        <w:t xml:space="preserve">Consider further broadening the focus of our first-year courses to appeal to more students. </w:t>
      </w:r>
    </w:p>
    <w:p w14:paraId="0695D4CA" w14:textId="2E0720FB" w:rsidR="00866D3C" w:rsidRPr="007C75B3" w:rsidRDefault="00866D3C" w:rsidP="00FB41A4">
      <w:pPr>
        <w:pStyle w:val="ListParagraph"/>
        <w:numPr>
          <w:ilvl w:val="1"/>
          <w:numId w:val="9"/>
        </w:numPr>
        <w:tabs>
          <w:tab w:val="left" w:pos="1080"/>
        </w:tabs>
        <w:ind w:left="720"/>
        <w:rPr>
          <w:sz w:val="24"/>
          <w:szCs w:val="24"/>
        </w:rPr>
      </w:pPr>
      <w:r w:rsidRPr="007C75B3">
        <w:rPr>
          <w:sz w:val="24"/>
          <w:szCs w:val="24"/>
        </w:rPr>
        <w:t xml:space="preserve">Prioritize courses based on faculty expertise given recent and impending retirements, while at the same time trying to ensure that as many foundational courses are taught by core faculty as possible. </w:t>
      </w:r>
    </w:p>
    <w:p w14:paraId="3D110D32" w14:textId="4F08A01C" w:rsidR="00866D3C" w:rsidRPr="007C75B3" w:rsidRDefault="00866D3C" w:rsidP="00FB41A4">
      <w:pPr>
        <w:pStyle w:val="ListParagraph"/>
        <w:numPr>
          <w:ilvl w:val="1"/>
          <w:numId w:val="9"/>
        </w:numPr>
        <w:tabs>
          <w:tab w:val="left" w:pos="1080"/>
        </w:tabs>
        <w:ind w:left="720"/>
        <w:rPr>
          <w:rFonts w:eastAsia="Times New Roman"/>
          <w:b/>
          <w:color w:val="3B5F4F"/>
          <w:sz w:val="24"/>
          <w:szCs w:val="24"/>
          <w:u w:val="single"/>
        </w:rPr>
      </w:pPr>
      <w:r w:rsidRPr="007C75B3">
        <w:rPr>
          <w:sz w:val="24"/>
          <w:szCs w:val="24"/>
        </w:rPr>
        <w:t>Continue to seek new ways to incorporate decolonizing perspectives and BIPOC scholars in the curriculum and continue to integrate resources such as poetry, podcasts and artwork into our courses.</w:t>
      </w:r>
    </w:p>
    <w:p w14:paraId="2A30E9D9" w14:textId="3352D42B" w:rsidR="00576C57" w:rsidRPr="007C75B3" w:rsidRDefault="00576C57">
      <w:pPr>
        <w:rPr>
          <w:rFonts w:ascii="Calibri" w:eastAsia="Times New Roman" w:hAnsi="Calibri" w:cs="Calibri"/>
          <w:sz w:val="24"/>
          <w:szCs w:val="24"/>
        </w:rPr>
      </w:pPr>
    </w:p>
    <w:p w14:paraId="48EBAEB1" w14:textId="77777777" w:rsidR="00C959E2" w:rsidRPr="007C75B3" w:rsidRDefault="00C959E2" w:rsidP="009E6F65">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Decanal Response</w:t>
      </w:r>
    </w:p>
    <w:p w14:paraId="37A70A69" w14:textId="77777777" w:rsidR="000F6944" w:rsidRPr="007C75B3" w:rsidRDefault="000F6944" w:rsidP="000F6944">
      <w:pPr>
        <w:tabs>
          <w:tab w:val="left" w:pos="1560"/>
          <w:tab w:val="right" w:pos="5760"/>
        </w:tabs>
        <w:rPr>
          <w:rFonts w:eastAsia="Times New Roman"/>
          <w:bCs/>
          <w:sz w:val="24"/>
          <w:szCs w:val="24"/>
        </w:rPr>
      </w:pPr>
      <w:r w:rsidRPr="007C75B3">
        <w:rPr>
          <w:rFonts w:eastAsia="Times New Roman"/>
          <w:bCs/>
          <w:sz w:val="24"/>
          <w:szCs w:val="24"/>
        </w:rPr>
        <w:t>The Dean is supportive of this direction and looks forward to learning of the Department’s progress.</w:t>
      </w:r>
    </w:p>
    <w:p w14:paraId="63849F65" w14:textId="7F0EE720" w:rsidR="00E87169" w:rsidRPr="007C75B3" w:rsidRDefault="00E87169" w:rsidP="009E6F65">
      <w:pPr>
        <w:widowControl w:val="0"/>
        <w:tabs>
          <w:tab w:val="left" w:pos="933"/>
        </w:tabs>
        <w:ind w:right="498"/>
        <w:rPr>
          <w:rFonts w:ascii="Calibri" w:eastAsia="Times New Roman" w:hAnsi="Calibri" w:cs="Calibri"/>
          <w:b/>
          <w:sz w:val="24"/>
          <w:szCs w:val="24"/>
          <w:lang w:val="en-US"/>
        </w:rPr>
      </w:pPr>
    </w:p>
    <w:p w14:paraId="3E8CC3B9" w14:textId="5308AAB6" w:rsidR="00F17ED7" w:rsidRPr="007C75B3" w:rsidRDefault="00D01A9F" w:rsidP="009E6F65">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6</w:t>
      </w:r>
    </w:p>
    <w:p w14:paraId="3EF38363" w14:textId="2F0D07FD" w:rsidR="00866D3C" w:rsidRPr="007C75B3" w:rsidRDefault="00866D3C" w:rsidP="00866D3C">
      <w:pPr>
        <w:rPr>
          <w:rFonts w:eastAsia="Times New Roman" w:cstheme="minorHAnsi"/>
          <w:b/>
          <w:sz w:val="24"/>
          <w:szCs w:val="24"/>
        </w:rPr>
      </w:pPr>
      <w:r w:rsidRPr="007C75B3">
        <w:rPr>
          <w:rFonts w:eastAsia="Times New Roman" w:cstheme="minorHAnsi"/>
          <w:b/>
          <w:sz w:val="24"/>
          <w:szCs w:val="24"/>
        </w:rPr>
        <w:t>That the sustainability of current experiential learning opportunities be reviewed (i.e., Trent-in-Ghana) and new opportunities be explored (i.e., co-op, shorter options)</w:t>
      </w:r>
    </w:p>
    <w:p w14:paraId="21F8417D" w14:textId="77777777" w:rsidR="00866D3C" w:rsidRPr="007C75B3" w:rsidRDefault="00866D3C" w:rsidP="00866D3C">
      <w:pPr>
        <w:rPr>
          <w:rFonts w:eastAsia="Times New Roman" w:cs="Arial"/>
          <w:b/>
          <w:color w:val="3B5F4F"/>
          <w:sz w:val="24"/>
          <w:szCs w:val="24"/>
        </w:rPr>
      </w:pPr>
    </w:p>
    <w:p w14:paraId="71EE5640" w14:textId="7B304D60" w:rsidR="00F17ED7" w:rsidRPr="007C75B3" w:rsidRDefault="00F17ED7" w:rsidP="009E6F65">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358E7790" w14:textId="2BAF0920" w:rsidR="00A34A3A" w:rsidRPr="007C75B3" w:rsidRDefault="00A34A3A" w:rsidP="00A34A3A">
      <w:pPr>
        <w:rPr>
          <w:rFonts w:eastAsia="Times New Roman"/>
          <w:b/>
          <w:color w:val="3B5F4F"/>
          <w:sz w:val="24"/>
          <w:szCs w:val="24"/>
          <w:u w:val="single"/>
        </w:rPr>
      </w:pPr>
      <w:r w:rsidRPr="007C75B3">
        <w:rPr>
          <w:rFonts w:cs="Times New Roman"/>
          <w:iCs/>
          <w:sz w:val="24"/>
          <w:szCs w:val="24"/>
        </w:rPr>
        <w:t xml:space="preserve">The Department is confident about the sustainability of ongoing experiential learning opportunities and are willing to review </w:t>
      </w:r>
      <w:r w:rsidR="00077039">
        <w:rPr>
          <w:rFonts w:cs="Times New Roman"/>
          <w:iCs/>
          <w:sz w:val="24"/>
          <w:szCs w:val="24"/>
        </w:rPr>
        <w:t>the</w:t>
      </w:r>
      <w:r w:rsidRPr="007C75B3">
        <w:rPr>
          <w:rFonts w:cs="Times New Roman"/>
          <w:iCs/>
          <w:sz w:val="24"/>
          <w:szCs w:val="24"/>
        </w:rPr>
        <w:t xml:space="preserve"> current offerings. Experiential learning has long been central to the curriculum, as reflected in the core components of the Trent-Ghana-Year Abroad Program, </w:t>
      </w:r>
      <w:r w:rsidR="00FB41A4">
        <w:rPr>
          <w:rFonts w:cs="Times New Roman"/>
          <w:iCs/>
          <w:sz w:val="24"/>
          <w:szCs w:val="24"/>
        </w:rPr>
        <w:t xml:space="preserve">the </w:t>
      </w:r>
      <w:r w:rsidRPr="007C75B3">
        <w:rPr>
          <w:rFonts w:cs="Times New Roman"/>
          <w:iCs/>
          <w:sz w:val="24"/>
          <w:szCs w:val="24"/>
        </w:rPr>
        <w:t>Community-Based Research Project, and</w:t>
      </w:r>
      <w:r w:rsidR="00FB41A4">
        <w:rPr>
          <w:rFonts w:cs="Times New Roman"/>
          <w:iCs/>
          <w:sz w:val="24"/>
          <w:szCs w:val="24"/>
        </w:rPr>
        <w:t xml:space="preserve"> </w:t>
      </w:r>
      <w:r w:rsidRPr="007C75B3">
        <w:rPr>
          <w:rFonts w:cs="Times New Roman"/>
          <w:iCs/>
          <w:sz w:val="24"/>
          <w:szCs w:val="24"/>
        </w:rPr>
        <w:t>IDST 4220Y Assessment of Development Projects. Additionally, we are introducing a new shorter field course of 4-6 weeks (IDST 3850H) and several further options for community-based research (</w:t>
      </w:r>
      <w:r w:rsidRPr="007C75B3">
        <w:rPr>
          <w:rFonts w:cs="Times New Roman"/>
          <w:sz w:val="24"/>
          <w:szCs w:val="24"/>
        </w:rPr>
        <w:t>3701Y, 3711H, 3722H and 3802D)</w:t>
      </w:r>
      <w:r w:rsidRPr="007C75B3">
        <w:rPr>
          <w:rFonts w:cs="Times New Roman"/>
          <w:iCs/>
          <w:sz w:val="24"/>
          <w:szCs w:val="24"/>
        </w:rPr>
        <w:t xml:space="preserve"> in connection with our Specialization in Global Migration and Refugee Studies. </w:t>
      </w:r>
      <w:r w:rsidRPr="007C75B3">
        <w:rPr>
          <w:rFonts w:cs="Times New Roman"/>
          <w:sz w:val="24"/>
          <w:szCs w:val="24"/>
        </w:rPr>
        <w:t xml:space="preserve">The Department does not currently have sufficient resources to develop and maintain a co-op program but would </w:t>
      </w:r>
      <w:r w:rsidRPr="007C75B3">
        <w:rPr>
          <w:rFonts w:cs="Times New Roman"/>
          <w:iCs/>
          <w:sz w:val="24"/>
          <w:szCs w:val="24"/>
        </w:rPr>
        <w:t>welcome the appointment of a co-op administrator to</w:t>
      </w:r>
      <w:r w:rsidRPr="007C75B3">
        <w:rPr>
          <w:rFonts w:cs="Times New Roman"/>
          <w:sz w:val="24"/>
          <w:szCs w:val="24"/>
        </w:rPr>
        <w:t xml:space="preserve"> assist in the development of such a program. </w:t>
      </w:r>
    </w:p>
    <w:p w14:paraId="61B9E55E" w14:textId="77777777" w:rsidR="00B1258D" w:rsidRPr="007C75B3" w:rsidRDefault="00B1258D" w:rsidP="009E6F65">
      <w:pPr>
        <w:rPr>
          <w:rFonts w:ascii="Calibri" w:hAnsi="Calibri" w:cs="Calibri"/>
          <w:bCs/>
          <w:sz w:val="24"/>
          <w:szCs w:val="24"/>
        </w:rPr>
      </w:pPr>
    </w:p>
    <w:p w14:paraId="07D9A1DE" w14:textId="7009A2DA" w:rsidR="00F17ED7" w:rsidRPr="007C75B3" w:rsidRDefault="00F17ED7" w:rsidP="009E6F65">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Decanal Response</w:t>
      </w:r>
    </w:p>
    <w:p w14:paraId="538C399D" w14:textId="77777777" w:rsidR="000F6944" w:rsidRPr="007C75B3" w:rsidRDefault="000F6944" w:rsidP="000F6944">
      <w:pPr>
        <w:tabs>
          <w:tab w:val="left" w:pos="1560"/>
          <w:tab w:val="right" w:pos="5760"/>
        </w:tabs>
        <w:rPr>
          <w:rFonts w:eastAsia="Times New Roman"/>
          <w:bCs/>
          <w:sz w:val="24"/>
          <w:szCs w:val="24"/>
        </w:rPr>
      </w:pPr>
      <w:r w:rsidRPr="007C75B3">
        <w:rPr>
          <w:rFonts w:eastAsia="Times New Roman"/>
          <w:bCs/>
          <w:sz w:val="24"/>
          <w:szCs w:val="24"/>
        </w:rPr>
        <w:t>The Department should continue to explore experiential learning opportunities with the Dean, Careerspace, and Trent International.</w:t>
      </w:r>
    </w:p>
    <w:p w14:paraId="6B0A6982" w14:textId="63FB36B5" w:rsidR="00B42296" w:rsidRPr="007C75B3" w:rsidRDefault="00B42296" w:rsidP="009E6F65">
      <w:pPr>
        <w:widowControl w:val="0"/>
        <w:tabs>
          <w:tab w:val="left" w:pos="933"/>
        </w:tabs>
        <w:ind w:right="498"/>
        <w:rPr>
          <w:rFonts w:ascii="Calibri" w:eastAsia="Times New Roman" w:hAnsi="Calibri" w:cs="Calibri"/>
          <w:b/>
          <w:sz w:val="24"/>
          <w:szCs w:val="24"/>
          <w:lang w:val="en-US"/>
        </w:rPr>
      </w:pPr>
    </w:p>
    <w:p w14:paraId="13C81027" w14:textId="77777777" w:rsidR="00C2418B" w:rsidRPr="007C75B3" w:rsidRDefault="002E0D1E" w:rsidP="00C2418B">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7</w:t>
      </w:r>
    </w:p>
    <w:p w14:paraId="565CCEF6" w14:textId="55FD2A2A" w:rsidR="00866D3C" w:rsidRPr="007C75B3" w:rsidRDefault="00866D3C" w:rsidP="00866D3C">
      <w:pPr>
        <w:rPr>
          <w:rFonts w:eastAsia="Times New Roman" w:cstheme="minorHAnsi"/>
          <w:b/>
          <w:sz w:val="24"/>
          <w:szCs w:val="24"/>
        </w:rPr>
      </w:pPr>
      <w:r w:rsidRPr="007C75B3">
        <w:rPr>
          <w:rFonts w:eastAsia="Times New Roman" w:cstheme="minorHAnsi"/>
          <w:b/>
          <w:sz w:val="24"/>
          <w:szCs w:val="24"/>
        </w:rPr>
        <w:t>That any new hires, limited term or tenure-track, prioritize the hiring of a BIPOC woman or gender diverse individual to increase diversity in the faculty complement with consideration be given to hiring in the area of socio-cultural studies</w:t>
      </w:r>
    </w:p>
    <w:p w14:paraId="6C47697E" w14:textId="77777777" w:rsidR="00866D3C" w:rsidRPr="007C75B3" w:rsidRDefault="00866D3C" w:rsidP="00866D3C">
      <w:pPr>
        <w:rPr>
          <w:rFonts w:eastAsia="Times New Roman" w:cstheme="minorHAnsi"/>
          <w:b/>
          <w:sz w:val="24"/>
          <w:szCs w:val="24"/>
        </w:rPr>
      </w:pPr>
    </w:p>
    <w:p w14:paraId="7782D796" w14:textId="77777777" w:rsidR="002E0D1E" w:rsidRPr="007C75B3" w:rsidRDefault="002E0D1E" w:rsidP="002E0D1E">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0669CFA4" w14:textId="7963A5DA" w:rsidR="00A34A3A" w:rsidRPr="007C75B3" w:rsidRDefault="00A34A3A" w:rsidP="00A34A3A">
      <w:pPr>
        <w:rPr>
          <w:rFonts w:eastAsia="Times New Roman"/>
          <w:b/>
          <w:color w:val="3B5F4F"/>
          <w:sz w:val="24"/>
          <w:szCs w:val="24"/>
          <w:u w:val="single"/>
        </w:rPr>
      </w:pPr>
      <w:r w:rsidRPr="007C75B3">
        <w:rPr>
          <w:bCs/>
          <w:iCs/>
          <w:sz w:val="24"/>
          <w:szCs w:val="24"/>
        </w:rPr>
        <w:t>The Department recognizes that the current gender balance in the Department is not sustainable, especially given that the student body is predominantly female. To meet the</w:t>
      </w:r>
      <w:r w:rsidRPr="007C75B3">
        <w:rPr>
          <w:sz w:val="24"/>
          <w:szCs w:val="24"/>
        </w:rPr>
        <w:t xml:space="preserve"> imperative to diversify the faculty complement, </w:t>
      </w:r>
      <w:r w:rsidR="00C84545">
        <w:rPr>
          <w:sz w:val="24"/>
          <w:szCs w:val="24"/>
        </w:rPr>
        <w:t>the D</w:t>
      </w:r>
      <w:r w:rsidR="00077039">
        <w:rPr>
          <w:sz w:val="24"/>
          <w:szCs w:val="24"/>
        </w:rPr>
        <w:t>epartment</w:t>
      </w:r>
      <w:r w:rsidR="00FB41A4">
        <w:rPr>
          <w:sz w:val="24"/>
          <w:szCs w:val="24"/>
        </w:rPr>
        <w:t>’s</w:t>
      </w:r>
      <w:r w:rsidRPr="007C75B3">
        <w:rPr>
          <w:sz w:val="24"/>
          <w:szCs w:val="24"/>
        </w:rPr>
        <w:t xml:space="preserve"> priority is to hire an</w:t>
      </w:r>
      <w:r w:rsidRPr="007C75B3">
        <w:rPr>
          <w:b/>
          <w:sz w:val="24"/>
          <w:szCs w:val="24"/>
        </w:rPr>
        <w:t xml:space="preserve"> </w:t>
      </w:r>
      <w:r w:rsidRPr="007C75B3">
        <w:rPr>
          <w:bCs/>
          <w:iCs/>
          <w:sz w:val="24"/>
          <w:szCs w:val="24"/>
        </w:rPr>
        <w:t xml:space="preserve">anthropologist or sociologist who is a </w:t>
      </w:r>
      <w:r w:rsidR="00077039">
        <w:rPr>
          <w:bCs/>
          <w:iCs/>
          <w:sz w:val="24"/>
          <w:szCs w:val="24"/>
        </w:rPr>
        <w:t>female</w:t>
      </w:r>
      <w:r w:rsidRPr="007C75B3">
        <w:rPr>
          <w:bCs/>
          <w:iCs/>
          <w:sz w:val="24"/>
          <w:szCs w:val="24"/>
        </w:rPr>
        <w:t xml:space="preserve"> from the global South. The Department notes that attracting highly qualified candidates will benefit from a tenure-stream hire.  </w:t>
      </w:r>
    </w:p>
    <w:p w14:paraId="1215856B" w14:textId="340D76F9" w:rsidR="002E0D1E" w:rsidRPr="007C75B3" w:rsidRDefault="002E0D1E" w:rsidP="002E0D1E">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lastRenderedPageBreak/>
        <w:t>Decanal Response</w:t>
      </w:r>
    </w:p>
    <w:p w14:paraId="48C914F2" w14:textId="77777777" w:rsidR="000F6944" w:rsidRPr="007C75B3" w:rsidRDefault="000F6944" w:rsidP="000F6944">
      <w:pPr>
        <w:tabs>
          <w:tab w:val="left" w:pos="1560"/>
          <w:tab w:val="right" w:pos="5760"/>
        </w:tabs>
        <w:rPr>
          <w:rFonts w:eastAsia="Times New Roman" w:cs="Arial"/>
          <w:sz w:val="24"/>
          <w:szCs w:val="24"/>
        </w:rPr>
      </w:pPr>
      <w:r w:rsidRPr="007C75B3">
        <w:rPr>
          <w:rFonts w:eastAsia="Times New Roman" w:cs="Arial"/>
          <w:sz w:val="24"/>
          <w:szCs w:val="24"/>
        </w:rPr>
        <w:t>The Dean agrees with this recommendation and is looking forward to having this discussion with the IDST program as part of the annual staffing plan process. The increase of a permanent (TUFA) faculty complement in IDST is related to resources and will be considered as part of the annual staffing plan discussions under the purview of the Dean.</w:t>
      </w:r>
    </w:p>
    <w:p w14:paraId="17F5BB13" w14:textId="04504833" w:rsidR="00CF7754" w:rsidRPr="007C75B3" w:rsidRDefault="00CF7754" w:rsidP="002E0D1E">
      <w:pPr>
        <w:suppressAutoHyphens/>
        <w:ind w:right="267"/>
        <w:rPr>
          <w:rFonts w:eastAsia="Times New Roman" w:cstheme="minorHAnsi"/>
          <w:b/>
          <w:color w:val="000000" w:themeColor="text1"/>
          <w:sz w:val="24"/>
          <w:szCs w:val="24"/>
          <w:lang w:eastAsia="zh-CN"/>
        </w:rPr>
      </w:pPr>
    </w:p>
    <w:p w14:paraId="337B4868" w14:textId="4AE352DF" w:rsidR="002E0D1E" w:rsidRPr="007C75B3" w:rsidRDefault="002E0D1E" w:rsidP="002E0D1E">
      <w:pPr>
        <w:tabs>
          <w:tab w:val="left" w:pos="1560"/>
          <w:tab w:val="right" w:pos="5760"/>
        </w:tabs>
        <w:rPr>
          <w:rFonts w:eastAsia="Times New Roman" w:cstheme="minorHAnsi"/>
          <w:b/>
          <w:sz w:val="24"/>
          <w:szCs w:val="24"/>
        </w:rPr>
      </w:pPr>
      <w:r w:rsidRPr="007C75B3">
        <w:rPr>
          <w:rFonts w:eastAsia="Times New Roman" w:cstheme="minorHAnsi"/>
          <w:b/>
          <w:sz w:val="24"/>
          <w:szCs w:val="24"/>
        </w:rPr>
        <w:t>Recommendation 8</w:t>
      </w:r>
    </w:p>
    <w:p w14:paraId="3A4D4989" w14:textId="5C4A4550" w:rsidR="00866D3C" w:rsidRPr="007C75B3" w:rsidRDefault="00866D3C" w:rsidP="00866D3C">
      <w:pPr>
        <w:rPr>
          <w:rFonts w:eastAsia="Times New Roman" w:cstheme="minorHAnsi"/>
          <w:b/>
          <w:sz w:val="24"/>
          <w:szCs w:val="24"/>
        </w:rPr>
      </w:pPr>
      <w:r w:rsidRPr="007C75B3">
        <w:rPr>
          <w:rFonts w:eastAsia="Times New Roman" w:cstheme="minorHAnsi"/>
          <w:b/>
          <w:sz w:val="24"/>
          <w:szCs w:val="24"/>
        </w:rPr>
        <w:t>That increased investment in offering the Specialization in Global Migration and Refugees be reconsidered in order to focus on the staffing of core courses.</w:t>
      </w:r>
    </w:p>
    <w:p w14:paraId="2852032D" w14:textId="77777777" w:rsidR="00866D3C" w:rsidRPr="007C75B3" w:rsidRDefault="00866D3C" w:rsidP="00866D3C">
      <w:pPr>
        <w:rPr>
          <w:rFonts w:eastAsia="Times New Roman" w:cs="Arial"/>
          <w:b/>
          <w:color w:val="3B5F4F"/>
          <w:sz w:val="24"/>
          <w:szCs w:val="24"/>
        </w:rPr>
      </w:pPr>
    </w:p>
    <w:p w14:paraId="5525BD96" w14:textId="77777777" w:rsidR="002E0D1E" w:rsidRPr="007C75B3" w:rsidRDefault="002E0D1E" w:rsidP="002E0D1E">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Program Response</w:t>
      </w:r>
    </w:p>
    <w:p w14:paraId="02E65C5E" w14:textId="492D262D" w:rsidR="00B1258D" w:rsidRPr="007C75B3" w:rsidRDefault="00A34A3A" w:rsidP="002E0D1E">
      <w:pPr>
        <w:rPr>
          <w:sz w:val="24"/>
          <w:szCs w:val="24"/>
        </w:rPr>
      </w:pPr>
      <w:r w:rsidRPr="007C75B3">
        <w:rPr>
          <w:sz w:val="24"/>
          <w:szCs w:val="24"/>
        </w:rPr>
        <w:t xml:space="preserve">The Department is pleased that the reviewers see the promise and value of this new initiative. </w:t>
      </w:r>
      <w:r w:rsidR="00077039">
        <w:rPr>
          <w:sz w:val="24"/>
          <w:szCs w:val="24"/>
        </w:rPr>
        <w:t xml:space="preserve">The Department is </w:t>
      </w:r>
      <w:r w:rsidRPr="007C75B3">
        <w:rPr>
          <w:sz w:val="24"/>
          <w:szCs w:val="24"/>
        </w:rPr>
        <w:t xml:space="preserve"> indeed stretched </w:t>
      </w:r>
      <w:r w:rsidR="00FB41A4">
        <w:rPr>
          <w:sz w:val="24"/>
          <w:szCs w:val="24"/>
        </w:rPr>
        <w:t>to</w:t>
      </w:r>
      <w:r w:rsidR="00077039">
        <w:rPr>
          <w:sz w:val="24"/>
          <w:szCs w:val="24"/>
        </w:rPr>
        <w:t xml:space="preserve"> </w:t>
      </w:r>
      <w:r w:rsidRPr="007C75B3">
        <w:rPr>
          <w:sz w:val="24"/>
          <w:szCs w:val="24"/>
        </w:rPr>
        <w:t xml:space="preserve">capacity </w:t>
      </w:r>
      <w:r w:rsidR="00FB41A4">
        <w:rPr>
          <w:sz w:val="24"/>
          <w:szCs w:val="24"/>
        </w:rPr>
        <w:t xml:space="preserve">in </w:t>
      </w:r>
      <w:r w:rsidRPr="007C75B3">
        <w:rPr>
          <w:sz w:val="24"/>
          <w:szCs w:val="24"/>
        </w:rPr>
        <w:t>offer</w:t>
      </w:r>
      <w:r w:rsidR="00FB41A4">
        <w:rPr>
          <w:sz w:val="24"/>
          <w:szCs w:val="24"/>
        </w:rPr>
        <w:t>ing</w:t>
      </w:r>
      <w:r w:rsidRPr="007C75B3">
        <w:rPr>
          <w:sz w:val="24"/>
          <w:szCs w:val="24"/>
        </w:rPr>
        <w:t xml:space="preserve"> the Specialization in Global Migration and Refugee Studies and have requested additional resources from the Dean. </w:t>
      </w:r>
    </w:p>
    <w:p w14:paraId="79828C19" w14:textId="77777777" w:rsidR="00375293" w:rsidRDefault="00375293" w:rsidP="002E0D1E">
      <w:pPr>
        <w:suppressAutoHyphens/>
        <w:ind w:right="267"/>
        <w:rPr>
          <w:rFonts w:eastAsia="Times New Roman" w:cstheme="minorHAnsi"/>
          <w:b/>
          <w:color w:val="000000" w:themeColor="text1"/>
          <w:sz w:val="24"/>
          <w:szCs w:val="24"/>
          <w:lang w:eastAsia="zh-CN"/>
        </w:rPr>
      </w:pPr>
    </w:p>
    <w:p w14:paraId="73294E2A" w14:textId="0D33063A" w:rsidR="002E0D1E" w:rsidRPr="007C75B3" w:rsidRDefault="002E0D1E" w:rsidP="002E0D1E">
      <w:pPr>
        <w:suppressAutoHyphens/>
        <w:ind w:right="267"/>
        <w:rPr>
          <w:rFonts w:eastAsia="Times New Roman" w:cstheme="minorHAnsi"/>
          <w:b/>
          <w:color w:val="000000" w:themeColor="text1"/>
          <w:sz w:val="24"/>
          <w:szCs w:val="24"/>
          <w:lang w:eastAsia="zh-CN"/>
        </w:rPr>
      </w:pPr>
      <w:r w:rsidRPr="007C75B3">
        <w:rPr>
          <w:rFonts w:eastAsia="Times New Roman" w:cstheme="minorHAnsi"/>
          <w:b/>
          <w:color w:val="000000" w:themeColor="text1"/>
          <w:sz w:val="24"/>
          <w:szCs w:val="24"/>
          <w:lang w:eastAsia="zh-CN"/>
        </w:rPr>
        <w:t>Decanal Response</w:t>
      </w:r>
    </w:p>
    <w:p w14:paraId="389824F7" w14:textId="641E5567" w:rsidR="000F6944" w:rsidRDefault="000F6944" w:rsidP="000F6944">
      <w:pPr>
        <w:tabs>
          <w:tab w:val="left" w:pos="1560"/>
          <w:tab w:val="right" w:pos="5760"/>
        </w:tabs>
        <w:rPr>
          <w:rFonts w:eastAsia="Times New Roman" w:cs="Arial"/>
          <w:sz w:val="24"/>
          <w:szCs w:val="24"/>
        </w:rPr>
      </w:pPr>
      <w:r w:rsidRPr="007C75B3">
        <w:rPr>
          <w:rFonts w:eastAsia="Times New Roman" w:cs="Arial"/>
          <w:sz w:val="24"/>
          <w:szCs w:val="24"/>
        </w:rPr>
        <w:t>The Dean commends the Department on launching the new Specialization in Global Migration and Refugee Studies for the 2021-22 academic year. The Dean will work with the Department to monitor instructional resources to ensure that adequate resources are available to sustain the core courses for the degree program.</w:t>
      </w:r>
    </w:p>
    <w:p w14:paraId="5AF01A59" w14:textId="77777777" w:rsidR="00FB41A4" w:rsidRPr="004E7B4C" w:rsidRDefault="00FB41A4" w:rsidP="000F6944">
      <w:pPr>
        <w:tabs>
          <w:tab w:val="left" w:pos="1560"/>
          <w:tab w:val="right" w:pos="5760"/>
        </w:tabs>
        <w:rPr>
          <w:rFonts w:eastAsia="Times New Roman" w:cs="Arial"/>
        </w:rPr>
      </w:pPr>
    </w:p>
    <w:p w14:paraId="565707F5" w14:textId="66F8B3E2" w:rsidR="00E87169" w:rsidRPr="00D359CD" w:rsidRDefault="00D01A9F" w:rsidP="00077039">
      <w:pPr>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t>Implementation Plan</w:t>
      </w:r>
      <w:r w:rsidRPr="00D359CD">
        <w:rPr>
          <w:rFonts w:ascii="Arial Black" w:eastAsia="Times New Roman" w:hAnsi="Arial Black" w:cs="Calibri"/>
          <w:sz w:val="24"/>
          <w:szCs w:val="24"/>
          <w:lang w:val="en-US"/>
        </w:rPr>
        <w:t xml:space="preserve"> </w:t>
      </w:r>
    </w:p>
    <w:p w14:paraId="0CC29001" w14:textId="05FF0A94" w:rsidR="00E87169" w:rsidRPr="00375293" w:rsidRDefault="00E87169" w:rsidP="009E6F65">
      <w:pPr>
        <w:tabs>
          <w:tab w:val="left" w:pos="567"/>
        </w:tabs>
        <w:rPr>
          <w:rFonts w:ascii="Calibri" w:eastAsia="Times New Roman" w:hAnsi="Calibri" w:cs="Calibri"/>
          <w:b/>
          <w:lang w:val="en-US"/>
        </w:rPr>
      </w:pPr>
      <w:r w:rsidRPr="00375293">
        <w:rPr>
          <w:rFonts w:ascii="Calibri" w:eastAsia="Times New Roman" w:hAnsi="Calibri" w:cs="Calibri"/>
          <w:lang w:val="en-US"/>
        </w:rPr>
        <w:t>The Implementation Plan provides a summary of the recommendations that require action. The Academic Unit in consultation with the</w:t>
      </w:r>
      <w:r w:rsidR="00D30C9A" w:rsidRPr="00375293">
        <w:rPr>
          <w:rFonts w:ascii="Calibri" w:eastAsia="Times New Roman" w:hAnsi="Calibri" w:cs="Calibri"/>
          <w:lang w:val="en-US"/>
        </w:rPr>
        <w:t>ir</w:t>
      </w:r>
      <w:r w:rsidRPr="00375293">
        <w:rPr>
          <w:rFonts w:ascii="Calibri" w:eastAsia="Times New Roman" w:hAnsi="Calibri" w:cs="Calibri"/>
          <w:lang w:val="en-US"/>
        </w:rPr>
        <w:t xml:space="preserve"> Dean will be responsible for moving forward with the recommendations to ensure that each is completed within the recommended timeframe. The Academic Unit will </w:t>
      </w:r>
      <w:r w:rsidR="00D30C9A" w:rsidRPr="00375293">
        <w:rPr>
          <w:rFonts w:ascii="Calibri" w:eastAsia="Times New Roman" w:hAnsi="Calibri" w:cs="Calibri"/>
          <w:lang w:val="en-US"/>
        </w:rPr>
        <w:t xml:space="preserve">submit an Implementation Report to their Dean </w:t>
      </w:r>
      <w:r w:rsidRPr="00375293">
        <w:rPr>
          <w:rFonts w:ascii="Calibri" w:eastAsia="Times New Roman" w:hAnsi="Calibri" w:cs="Calibri"/>
          <w:lang w:val="en-US"/>
        </w:rPr>
        <w:t xml:space="preserve">reporting on the completion and/or status of each recommendation. </w:t>
      </w:r>
      <w:r w:rsidR="00D30C9A" w:rsidRPr="00375293">
        <w:rPr>
          <w:rFonts w:ascii="Calibri" w:eastAsia="Times New Roman" w:hAnsi="Calibri" w:cs="Calibri"/>
          <w:lang w:val="en-US"/>
        </w:rPr>
        <w:t>The Dean will review the Implementation Report prior to submitting the report to the Office of the Provost.</w:t>
      </w:r>
    </w:p>
    <w:p w14:paraId="1F1B30F6" w14:textId="7CFA6019" w:rsidR="00E87169" w:rsidRPr="002E0D1E" w:rsidRDefault="00E87169" w:rsidP="009E6F65">
      <w:pPr>
        <w:tabs>
          <w:tab w:val="left" w:pos="567"/>
        </w:tabs>
        <w:jc w:val="center"/>
        <w:rPr>
          <w:rFonts w:ascii="Calibri" w:eastAsia="Times New Roman" w:hAnsi="Calibri" w:cs="Calibri"/>
          <w:sz w:val="14"/>
          <w:szCs w:val="14"/>
          <w:lang w:val="en-US"/>
        </w:rPr>
      </w:pPr>
    </w:p>
    <w:p w14:paraId="349264A9" w14:textId="6ED617DF" w:rsidR="00D30C9A" w:rsidRPr="00514661" w:rsidRDefault="00D30C9A" w:rsidP="009E6F65">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00077039">
        <w:rPr>
          <w:rFonts w:ascii="Calibri" w:eastAsia="Times New Roman" w:hAnsi="Calibri" w:cs="Calibri"/>
          <w:b/>
          <w:color w:val="0070C0"/>
          <w:sz w:val="24"/>
          <w:szCs w:val="24"/>
          <w:lang w:val="en-US"/>
        </w:rPr>
        <w:t>MARCH 1</w:t>
      </w:r>
      <w:r w:rsidR="005B3EEB" w:rsidRPr="003A507B">
        <w:rPr>
          <w:rFonts w:ascii="Calibri" w:eastAsia="Times New Roman" w:hAnsi="Calibri" w:cs="Calibri"/>
          <w:b/>
          <w:color w:val="0070C0"/>
          <w:sz w:val="24"/>
          <w:szCs w:val="24"/>
          <w:lang w:val="en-US"/>
        </w:rPr>
        <w:t>, 202</w:t>
      </w:r>
      <w:r w:rsidR="00077039">
        <w:rPr>
          <w:rFonts w:ascii="Calibri" w:eastAsia="Times New Roman" w:hAnsi="Calibri" w:cs="Calibri"/>
          <w:b/>
          <w:color w:val="0070C0"/>
          <w:sz w:val="24"/>
          <w:szCs w:val="24"/>
          <w:lang w:val="en-US"/>
        </w:rPr>
        <w:t>2</w:t>
      </w:r>
    </w:p>
    <w:p w14:paraId="0365F562" w14:textId="77777777" w:rsidR="00D30C9A" w:rsidRPr="002E0D1E" w:rsidRDefault="00D30C9A" w:rsidP="009E6F65">
      <w:pPr>
        <w:tabs>
          <w:tab w:val="left" w:pos="567"/>
        </w:tabs>
        <w:jc w:val="center"/>
        <w:rPr>
          <w:rFonts w:ascii="Calibri" w:eastAsia="Times New Roman" w:hAnsi="Calibri" w:cs="Calibri"/>
          <w:sz w:val="12"/>
          <w:szCs w:val="12"/>
          <w:lang w:val="en-US"/>
        </w:rPr>
      </w:pPr>
    </w:p>
    <w:tbl>
      <w:tblPr>
        <w:tblW w:w="10200" w:type="dxa"/>
        <w:tblInd w:w="-113" w:type="dxa"/>
        <w:tblLayout w:type="fixed"/>
        <w:tblLook w:val="0000" w:firstRow="0" w:lastRow="0" w:firstColumn="0" w:lastColumn="0" w:noHBand="0" w:noVBand="0"/>
      </w:tblPr>
      <w:tblGrid>
        <w:gridCol w:w="3258"/>
        <w:gridCol w:w="2973"/>
        <w:gridCol w:w="2127"/>
        <w:gridCol w:w="1842"/>
      </w:tblGrid>
      <w:tr w:rsidR="000F6944" w:rsidRPr="004E7B4C" w14:paraId="13053A60" w14:textId="77777777" w:rsidTr="00375293">
        <w:tc>
          <w:tcPr>
            <w:tcW w:w="32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313DD" w14:textId="77777777" w:rsidR="000F6944" w:rsidRPr="004E7B4C" w:rsidRDefault="000F6944" w:rsidP="007A69B9">
            <w:pPr>
              <w:jc w:val="center"/>
              <w:rPr>
                <w:rFonts w:eastAsia="Times New Roman"/>
                <w:b/>
              </w:rPr>
            </w:pPr>
            <w:r w:rsidRPr="004E7B4C">
              <w:rPr>
                <w:rFonts w:eastAsia="Times New Roman"/>
                <w:b/>
              </w:rPr>
              <w:t>Recommendation</w:t>
            </w:r>
          </w:p>
        </w:tc>
        <w:tc>
          <w:tcPr>
            <w:tcW w:w="29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CDD696" w14:textId="77777777" w:rsidR="000F6944" w:rsidRPr="004E7B4C" w:rsidRDefault="000F6944" w:rsidP="007A69B9">
            <w:pPr>
              <w:jc w:val="center"/>
              <w:rPr>
                <w:rFonts w:eastAsia="Times New Roman"/>
                <w:bCs/>
                <w:iCs/>
              </w:rPr>
            </w:pPr>
            <w:r w:rsidRPr="004E7B4C">
              <w:rPr>
                <w:rFonts w:eastAsia="Times New Roman"/>
                <w:b/>
              </w:rPr>
              <w:t>Proposed Follow-Up</w:t>
            </w:r>
          </w:p>
          <w:p w14:paraId="20ADEF0B" w14:textId="77777777" w:rsidR="000F6944" w:rsidRPr="004E7B4C" w:rsidRDefault="000F6944" w:rsidP="007A69B9">
            <w:pPr>
              <w:jc w:val="center"/>
              <w:rPr>
                <w:rFonts w:eastAsia="Times New Roman"/>
                <w:b/>
                <w:iCs/>
              </w:rPr>
            </w:pPr>
            <w:r w:rsidRPr="004E7B4C">
              <w:rPr>
                <w:rFonts w:eastAsia="Times New Roman"/>
                <w:bCs/>
                <w:iCs/>
              </w:rPr>
              <w:t>If no follow-up is recommended, indicate ‘</w:t>
            </w:r>
            <w:r w:rsidRPr="004E7B4C">
              <w:rPr>
                <w:rFonts w:eastAsia="Times New Roman"/>
                <w:bCs/>
                <w:iCs/>
                <w:u w:val="single"/>
              </w:rPr>
              <w:t>No follow-up report is required</w:t>
            </w:r>
            <w:r w:rsidRPr="004E7B4C">
              <w:rPr>
                <w:rFonts w:eastAsia="Times New Roman"/>
                <w:bCs/>
                <w:iCs/>
              </w:rPr>
              <w:t>’ and provide rationale</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14:paraId="4BB83576" w14:textId="77777777" w:rsidR="000F6944" w:rsidRPr="004E7B4C" w:rsidRDefault="000F6944" w:rsidP="007A69B9">
            <w:pPr>
              <w:jc w:val="center"/>
              <w:rPr>
                <w:rFonts w:eastAsia="Times New Roman"/>
                <w:bCs/>
                <w:iCs/>
              </w:rPr>
            </w:pPr>
            <w:r w:rsidRPr="004E7B4C">
              <w:rPr>
                <w:rFonts w:eastAsia="Times New Roman"/>
                <w:b/>
                <w:iCs/>
              </w:rPr>
              <w:t>Specific Timeline</w:t>
            </w:r>
          </w:p>
          <w:p w14:paraId="74E7E01B" w14:textId="77777777" w:rsidR="000F6944" w:rsidRPr="004E7B4C" w:rsidRDefault="000F6944" w:rsidP="007A69B9">
            <w:pPr>
              <w:jc w:val="center"/>
              <w:rPr>
                <w:rFonts w:eastAsia="Times New Roman"/>
                <w:b/>
              </w:rPr>
            </w:pPr>
            <w:r w:rsidRPr="004E7B4C">
              <w:rPr>
                <w:rFonts w:eastAsia="Times New Roman"/>
                <w:bCs/>
                <w:iCs/>
              </w:rPr>
              <w:t xml:space="preserve">Indicate </w:t>
            </w:r>
            <w:r w:rsidRPr="004E7B4C">
              <w:rPr>
                <w:rFonts w:eastAsia="Times New Roman"/>
                <w:bCs/>
                <w:iCs/>
                <w:u w:val="single"/>
              </w:rPr>
              <w:t>specific timeline</w:t>
            </w:r>
            <w:r w:rsidRPr="004E7B4C">
              <w:rPr>
                <w:rFonts w:eastAsia="Times New Roman"/>
                <w:bCs/>
                <w:iCs/>
              </w:rPr>
              <w:t xml:space="preserve"> for addressing or completing recommendation</w:t>
            </w:r>
          </w:p>
        </w:tc>
        <w:tc>
          <w:tcPr>
            <w:tcW w:w="184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8D6FC1" w14:textId="77777777" w:rsidR="000F6944" w:rsidRPr="004E7B4C" w:rsidRDefault="000F6944" w:rsidP="007A69B9">
            <w:pPr>
              <w:jc w:val="center"/>
            </w:pPr>
            <w:r w:rsidRPr="004E7B4C">
              <w:rPr>
                <w:rFonts w:eastAsia="Times New Roman"/>
                <w:b/>
              </w:rPr>
              <w:t>Position Responsible for Leading Follow-up</w:t>
            </w:r>
          </w:p>
        </w:tc>
      </w:tr>
      <w:tr w:rsidR="000F6944" w:rsidRPr="004E7B4C" w14:paraId="409836BF" w14:textId="77777777" w:rsidTr="00FA1486">
        <w:trPr>
          <w:trHeight w:val="2330"/>
        </w:trPr>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4A9D20B5" w14:textId="77777777" w:rsidR="000F6944" w:rsidRPr="004E7B4C" w:rsidRDefault="000F6944" w:rsidP="007A69B9">
            <w:pPr>
              <w:rPr>
                <w:b/>
              </w:rPr>
            </w:pPr>
            <w:r w:rsidRPr="004E7B4C">
              <w:rPr>
                <w:b/>
              </w:rPr>
              <w:t>MARKETING &amp; RECRUITMENT</w:t>
            </w:r>
          </w:p>
          <w:p w14:paraId="08FCA390" w14:textId="77777777" w:rsidR="000F6944" w:rsidRPr="000F6944" w:rsidRDefault="000F6944" w:rsidP="007A69B9">
            <w:pPr>
              <w:rPr>
                <w:b/>
                <w:sz w:val="14"/>
              </w:rPr>
            </w:pPr>
          </w:p>
          <w:p w14:paraId="5F1B7CB0" w14:textId="77777777" w:rsidR="000F6944" w:rsidRPr="004E7B4C" w:rsidRDefault="000F6944" w:rsidP="007A69B9">
            <w:r w:rsidRPr="004E7B4C">
              <w:rPr>
                <w:b/>
              </w:rPr>
              <w:t>Recommendation 1</w:t>
            </w:r>
          </w:p>
          <w:p w14:paraId="3C8B60AD" w14:textId="77777777" w:rsidR="000F6944" w:rsidRPr="004E7B4C" w:rsidRDefault="000F6944" w:rsidP="007A69B9">
            <w:r w:rsidRPr="004E7B4C">
              <w:t>That a recruitment strategy be developed for the IDST degree with a focus on attracting high school students and the need to enhance experiential learning opportunities</w:t>
            </w:r>
          </w:p>
          <w:p w14:paraId="4A08A689" w14:textId="77777777" w:rsidR="000F6944" w:rsidRPr="000F6944" w:rsidRDefault="000F6944" w:rsidP="007A69B9">
            <w:pPr>
              <w:rPr>
                <w:sz w:val="12"/>
              </w:rPr>
            </w:pPr>
          </w:p>
          <w:p w14:paraId="48E9BFDE" w14:textId="77777777" w:rsidR="000F6944" w:rsidRPr="004E7B4C" w:rsidRDefault="000F6944" w:rsidP="007A69B9">
            <w:pPr>
              <w:rPr>
                <w:bCs/>
              </w:rPr>
            </w:pPr>
            <w:r w:rsidRPr="004E7B4C">
              <w:rPr>
                <w:b/>
              </w:rPr>
              <w:t>Recommendation 2</w:t>
            </w:r>
          </w:p>
          <w:p w14:paraId="4A728948" w14:textId="77777777" w:rsidR="000F6944" w:rsidRPr="004E7B4C" w:rsidRDefault="000F6944" w:rsidP="007A69B9">
            <w:pPr>
              <w:rPr>
                <w:bCs/>
              </w:rPr>
            </w:pPr>
            <w:r w:rsidRPr="004E7B4C">
              <w:rPr>
                <w:bCs/>
              </w:rPr>
              <w:t xml:space="preserve">That the program highlight areas of specialization through the </w:t>
            </w:r>
            <w:r w:rsidRPr="004E7B4C">
              <w:rPr>
                <w:bCs/>
              </w:rPr>
              <w:lastRenderedPageBreak/>
              <w:t>development of pathways or bundling of existing courses to highlight areas of specialization and for marketing purposes</w:t>
            </w:r>
          </w:p>
          <w:p w14:paraId="27095CA2" w14:textId="77777777" w:rsidR="000F6944" w:rsidRPr="000F6944" w:rsidRDefault="000F6944" w:rsidP="007A69B9">
            <w:pPr>
              <w:rPr>
                <w:bCs/>
                <w:sz w:val="12"/>
              </w:rPr>
            </w:pPr>
          </w:p>
          <w:p w14:paraId="2D3385A6" w14:textId="77777777" w:rsidR="000F6944" w:rsidRPr="004E7B4C" w:rsidRDefault="000F6944" w:rsidP="007A69B9">
            <w:r w:rsidRPr="004E7B4C">
              <w:rPr>
                <w:b/>
              </w:rPr>
              <w:t>Recommendation 3</w:t>
            </w:r>
          </w:p>
          <w:p w14:paraId="2C9B0021" w14:textId="77777777" w:rsidR="000F6944" w:rsidRPr="004E7B4C" w:rsidRDefault="000F6944" w:rsidP="007A69B9">
            <w:r w:rsidRPr="004E7B4C">
              <w:t>That the first year courses be used more strategically to recruit high school students by emphasizing the capacities developed through interdisciplinary learning and problem-solving</w:t>
            </w:r>
          </w:p>
          <w:p w14:paraId="5160CF20" w14:textId="77777777" w:rsidR="000F6944" w:rsidRPr="000F6944" w:rsidRDefault="000F6944" w:rsidP="007A69B9">
            <w:pPr>
              <w:rPr>
                <w:rFonts w:eastAsia="Times New Roman"/>
                <w:bCs/>
                <w:sz w:val="12"/>
              </w:rPr>
            </w:pP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09F6D000" w14:textId="77777777" w:rsidR="000F6944" w:rsidRPr="004E7B4C" w:rsidRDefault="000F6944" w:rsidP="007A69B9">
            <w:pPr>
              <w:rPr>
                <w:rFonts w:eastAsia="Times New Roman"/>
                <w:bCs/>
              </w:rPr>
            </w:pPr>
            <w:r>
              <w:rPr>
                <w:rFonts w:eastAsia="Times New Roman"/>
                <w:bCs/>
              </w:rPr>
              <w:lastRenderedPageBreak/>
              <w:t>Department</w:t>
            </w:r>
            <w:r w:rsidRPr="004E7B4C">
              <w:rPr>
                <w:rFonts w:eastAsia="Times New Roman"/>
                <w:bCs/>
              </w:rPr>
              <w:t xml:space="preserve"> to develop recruitment strategies to increase student enrolment.</w:t>
            </w:r>
          </w:p>
          <w:p w14:paraId="5C964D84" w14:textId="77777777" w:rsidR="000F6944" w:rsidRPr="004E7B4C" w:rsidRDefault="000F6944" w:rsidP="007A69B9">
            <w:pPr>
              <w:rPr>
                <w:rFonts w:eastAsia="Times New Roman"/>
                <w:bCs/>
              </w:rPr>
            </w:pPr>
          </w:p>
          <w:p w14:paraId="0D289FAA" w14:textId="77777777" w:rsidR="000F6944" w:rsidRPr="004E7B4C" w:rsidRDefault="000F6944" w:rsidP="007A69B9">
            <w:pPr>
              <w:rPr>
                <w:rFonts w:eastAsia="Times New Roman"/>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820702" w14:textId="77777777" w:rsidR="000F6944" w:rsidRPr="004E7B4C" w:rsidRDefault="000F6944" w:rsidP="007A69B9">
            <w:pPr>
              <w:rPr>
                <w:rFonts w:eastAsia="Times New Roman"/>
                <w:bCs/>
              </w:rPr>
            </w:pPr>
            <w:r w:rsidRPr="004E7B4C">
              <w:rPr>
                <w:rFonts w:eastAsia="Times New Roman"/>
                <w:bCs/>
              </w:rPr>
              <w:t>4 months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953D828" w14:textId="77777777" w:rsidR="000F6944" w:rsidRPr="004E7B4C" w:rsidRDefault="000F6944" w:rsidP="007A69B9">
            <w:pPr>
              <w:rPr>
                <w:rFonts w:eastAsia="Times New Roman"/>
                <w:bCs/>
              </w:rPr>
            </w:pPr>
            <w:r w:rsidRPr="004E7B4C">
              <w:rPr>
                <w:rFonts w:eastAsia="Times New Roman"/>
                <w:bCs/>
              </w:rPr>
              <w:t>Chair in discussion with Dean and Recruitment &amp; Marketing</w:t>
            </w:r>
          </w:p>
        </w:tc>
      </w:tr>
      <w:tr w:rsidR="000F6944" w:rsidRPr="004E7B4C" w14:paraId="2EE33BA4" w14:textId="77777777" w:rsidTr="00375293">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2A790A6A" w14:textId="77777777" w:rsidR="000F6944" w:rsidRPr="004E7B4C" w:rsidRDefault="000F6944" w:rsidP="007A69B9">
            <w:r w:rsidRPr="004E7B4C">
              <w:rPr>
                <w:b/>
              </w:rPr>
              <w:t>Recommendation 4</w:t>
            </w:r>
          </w:p>
          <w:p w14:paraId="009153DC" w14:textId="77777777" w:rsidR="000F6944" w:rsidRPr="004E7B4C" w:rsidRDefault="000F6944" w:rsidP="007A69B9">
            <w:r w:rsidRPr="004E7B4C">
              <w:t>That the first year courses IDST 1001H and 1002H be co-taught by full-time faculty members</w:t>
            </w:r>
          </w:p>
          <w:p w14:paraId="624AE01C" w14:textId="77777777" w:rsidR="000F6944" w:rsidRPr="000F6944" w:rsidRDefault="000F6944" w:rsidP="007A69B9">
            <w:pPr>
              <w:rPr>
                <w:bCs/>
                <w:sz w:val="12"/>
              </w:rPr>
            </w:pP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6D846D0F" w14:textId="77777777" w:rsidR="000F6944" w:rsidRPr="004E7B4C" w:rsidRDefault="000F6944" w:rsidP="007A69B9">
            <w:pPr>
              <w:rPr>
                <w:bCs/>
              </w:rPr>
            </w:pPr>
            <w:r w:rsidRPr="004E7B4C">
              <w:rPr>
                <w:bCs/>
              </w:rPr>
              <w:t>No follow-up is required. First year courses currently being taught by full-time faculty members.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58CA6B" w14:textId="77777777" w:rsidR="000F6944" w:rsidRPr="004E7B4C" w:rsidRDefault="000F6944" w:rsidP="007A69B9">
            <w:pPr>
              <w:rPr>
                <w:bCs/>
              </w:rPr>
            </w:pPr>
            <w:r w:rsidRPr="004E7B4C">
              <w:rPr>
                <w:bCs/>
              </w:rPr>
              <w:t>Completed</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455A28FD" w14:textId="77777777" w:rsidR="000F6944" w:rsidRPr="004E7B4C" w:rsidRDefault="000F6944" w:rsidP="007A69B9">
            <w:pPr>
              <w:ind w:left="360"/>
              <w:rPr>
                <w:bCs/>
              </w:rPr>
            </w:pPr>
          </w:p>
        </w:tc>
      </w:tr>
      <w:tr w:rsidR="000F6944" w:rsidRPr="004E7B4C" w14:paraId="0F75BCAC" w14:textId="77777777" w:rsidTr="00FA1486">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5E73D23A" w14:textId="77777777" w:rsidR="000F6944" w:rsidRPr="004E7B4C" w:rsidRDefault="000F6944" w:rsidP="007A69B9">
            <w:r w:rsidRPr="004E7B4C">
              <w:rPr>
                <w:b/>
              </w:rPr>
              <w:t>Recommendation 5</w:t>
            </w:r>
          </w:p>
          <w:p w14:paraId="1C54D822" w14:textId="77777777" w:rsidR="000F6944" w:rsidRPr="004E7B4C" w:rsidRDefault="000F6944" w:rsidP="007A69B9">
            <w:r w:rsidRPr="004E7B4C">
              <w:t>That a thorough curriculum review be conducted to address the need to diversify curriculum and course offerings and manage/plan for pending faculty retirements (2)</w:t>
            </w:r>
          </w:p>
          <w:p w14:paraId="7DF45AC0" w14:textId="77777777" w:rsidR="000F6944" w:rsidRPr="004E7B4C" w:rsidRDefault="000F6944" w:rsidP="000F6944">
            <w:pPr>
              <w:pStyle w:val="ListParagraph"/>
              <w:numPr>
                <w:ilvl w:val="0"/>
                <w:numId w:val="4"/>
              </w:numPr>
              <w:suppressAutoHyphens/>
              <w:ind w:left="176" w:hanging="176"/>
              <w:contextualSpacing w:val="0"/>
            </w:pPr>
            <w:r w:rsidRPr="004E7B4C">
              <w:t>Consider internationalizing and decolonizing course curriculum to better reflect Black, Indigenous and Persons of Colour (BIPOC) scholars (2)</w:t>
            </w:r>
          </w:p>
          <w:p w14:paraId="224A861E" w14:textId="77777777" w:rsidR="000F6944" w:rsidRPr="004E7B4C" w:rsidRDefault="000F6944" w:rsidP="000F6944">
            <w:pPr>
              <w:pStyle w:val="ListParagraph"/>
              <w:numPr>
                <w:ilvl w:val="0"/>
                <w:numId w:val="4"/>
              </w:numPr>
              <w:suppressAutoHyphens/>
              <w:ind w:left="176" w:hanging="176"/>
              <w:contextualSpacing w:val="0"/>
            </w:pPr>
            <w:r w:rsidRPr="004E7B4C">
              <w:t>Consider integrating diverse resources such as podcasts, poetry, short stories for provide greater diversity in voices represented (2)</w:t>
            </w:r>
          </w:p>
          <w:p w14:paraId="2007E4DF" w14:textId="77777777" w:rsidR="000F6944" w:rsidRPr="004E7B4C" w:rsidRDefault="000F6944" w:rsidP="000F6944">
            <w:pPr>
              <w:pStyle w:val="ListParagraph"/>
              <w:numPr>
                <w:ilvl w:val="0"/>
                <w:numId w:val="4"/>
              </w:numPr>
              <w:suppressAutoHyphens/>
              <w:ind w:left="176" w:hanging="176"/>
              <w:contextualSpacing w:val="0"/>
            </w:pPr>
            <w:r w:rsidRPr="004E7B4C">
              <w:t>In the first year courses, provide a broader focus on Global Studies (8)</w:t>
            </w:r>
          </w:p>
          <w:p w14:paraId="69E40CC9" w14:textId="77777777" w:rsidR="000F6944" w:rsidRPr="004E7B4C" w:rsidRDefault="000F6944" w:rsidP="000F6944">
            <w:pPr>
              <w:pStyle w:val="ListParagraph"/>
              <w:numPr>
                <w:ilvl w:val="0"/>
                <w:numId w:val="4"/>
              </w:numPr>
              <w:suppressAutoHyphens/>
              <w:ind w:left="176" w:hanging="176"/>
              <w:contextualSpacing w:val="0"/>
              <w:rPr>
                <w:bCs/>
              </w:rPr>
            </w:pPr>
            <w:r w:rsidRPr="004E7B4C">
              <w:t>Review of elective course offerings to ensure courses reflect the specialization of faculty members and future hires (4)</w:t>
            </w:r>
          </w:p>
          <w:p w14:paraId="6CCB69B0" w14:textId="77777777" w:rsidR="000F6944" w:rsidRPr="000F6944" w:rsidRDefault="000F6944" w:rsidP="007A69B9">
            <w:pPr>
              <w:rPr>
                <w:bCs/>
                <w:sz w:val="12"/>
              </w:rPr>
            </w:pP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52A269A4" w14:textId="77777777" w:rsidR="000F6944" w:rsidRPr="004E7B4C" w:rsidRDefault="000F6944" w:rsidP="007A69B9">
            <w:pPr>
              <w:rPr>
                <w:bCs/>
              </w:rPr>
            </w:pPr>
            <w:r>
              <w:rPr>
                <w:rFonts w:eastAsia="Times New Roman"/>
                <w:bCs/>
              </w:rPr>
              <w:t>Department</w:t>
            </w:r>
            <w:r w:rsidRPr="004E7B4C">
              <w:rPr>
                <w:rFonts w:eastAsia="Times New Roman"/>
                <w:bCs/>
              </w:rPr>
              <w:t xml:space="preserve"> </w:t>
            </w:r>
            <w:r w:rsidRPr="004E7B4C">
              <w:rPr>
                <w:bCs/>
              </w:rPr>
              <w:t>has begun a curriculum review and should continue with review and revisions.</w:t>
            </w:r>
          </w:p>
          <w:p w14:paraId="3BBB9737" w14:textId="77777777" w:rsidR="000F6944" w:rsidRPr="004E7B4C" w:rsidRDefault="000F6944" w:rsidP="007A69B9">
            <w:pPr>
              <w:rPr>
                <w:bCs/>
              </w:rPr>
            </w:pPr>
          </w:p>
          <w:p w14:paraId="26A4DC45" w14:textId="77777777" w:rsidR="000F6944" w:rsidRPr="004E7B4C" w:rsidRDefault="000F6944" w:rsidP="007A69B9">
            <w:pPr>
              <w:rPr>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A2FAE4" w14:textId="77777777" w:rsidR="000F6944" w:rsidRPr="004E7B4C" w:rsidRDefault="000F6944" w:rsidP="007A69B9">
            <w:pPr>
              <w:rPr>
                <w:bCs/>
              </w:rPr>
            </w:pPr>
            <w:r w:rsidRPr="004E7B4C">
              <w:rPr>
                <w:bCs/>
              </w:rPr>
              <w:t>In progress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7FBCAC" w14:textId="77777777" w:rsidR="000F6944" w:rsidRPr="004E7B4C" w:rsidRDefault="000F6944" w:rsidP="007A69B9">
            <w:pPr>
              <w:ind w:left="360"/>
              <w:rPr>
                <w:bCs/>
              </w:rPr>
            </w:pPr>
          </w:p>
        </w:tc>
      </w:tr>
      <w:tr w:rsidR="000F6944" w:rsidRPr="004E7B4C" w14:paraId="4A2EB374" w14:textId="77777777" w:rsidTr="00375293">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32D3D014" w14:textId="77777777" w:rsidR="000F6944" w:rsidRPr="004E7B4C" w:rsidRDefault="000F6944" w:rsidP="007A69B9">
            <w:r w:rsidRPr="004E7B4C">
              <w:rPr>
                <w:b/>
              </w:rPr>
              <w:t>Recommendation 6</w:t>
            </w:r>
          </w:p>
          <w:p w14:paraId="02E24E96" w14:textId="77777777" w:rsidR="000F6944" w:rsidRDefault="000F6944" w:rsidP="007A69B9">
            <w:r w:rsidRPr="004E7B4C">
              <w:t xml:space="preserve">That the sustainability of current experiential learning opportunities be reviewed (i.e., Trent-in-Ghana) and new </w:t>
            </w:r>
            <w:r w:rsidRPr="004E7B4C">
              <w:lastRenderedPageBreak/>
              <w:t>opportunities be explored (i.e., co-op, shorter options)</w:t>
            </w:r>
          </w:p>
          <w:p w14:paraId="22C046B1" w14:textId="77777777" w:rsidR="000F6944" w:rsidRDefault="000F6944" w:rsidP="007A69B9">
            <w:pPr>
              <w:rPr>
                <w:bCs/>
                <w:sz w:val="14"/>
              </w:rPr>
            </w:pPr>
          </w:p>
          <w:p w14:paraId="7663C71E" w14:textId="77777777" w:rsidR="00055CFD" w:rsidRDefault="00055CFD" w:rsidP="007A69B9">
            <w:pPr>
              <w:rPr>
                <w:bCs/>
                <w:sz w:val="14"/>
              </w:rPr>
            </w:pPr>
          </w:p>
          <w:p w14:paraId="78E517D6" w14:textId="77777777" w:rsidR="00055CFD" w:rsidRDefault="00055CFD" w:rsidP="007A69B9">
            <w:pPr>
              <w:rPr>
                <w:bCs/>
                <w:sz w:val="14"/>
              </w:rPr>
            </w:pPr>
          </w:p>
          <w:p w14:paraId="0EC9DABF" w14:textId="77777777" w:rsidR="00055CFD" w:rsidRDefault="00055CFD" w:rsidP="007A69B9">
            <w:pPr>
              <w:rPr>
                <w:bCs/>
                <w:sz w:val="14"/>
              </w:rPr>
            </w:pPr>
          </w:p>
          <w:p w14:paraId="35F894C8" w14:textId="7D24FB4E" w:rsidR="00055CFD" w:rsidRPr="000F6944" w:rsidRDefault="00055CFD" w:rsidP="007A69B9">
            <w:pPr>
              <w:rPr>
                <w:bCs/>
                <w:sz w:val="14"/>
              </w:rPr>
            </w:pP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1C70905B" w14:textId="77777777" w:rsidR="000F6944" w:rsidRPr="004E7B4C" w:rsidRDefault="000F6944" w:rsidP="007A69B9">
            <w:pPr>
              <w:ind w:left="-14"/>
              <w:rPr>
                <w:bCs/>
              </w:rPr>
            </w:pPr>
            <w:r>
              <w:rPr>
                <w:rFonts w:eastAsia="Times New Roman"/>
                <w:bCs/>
              </w:rPr>
              <w:lastRenderedPageBreak/>
              <w:t>Department</w:t>
            </w:r>
            <w:r w:rsidRPr="004E7B4C">
              <w:rPr>
                <w:rFonts w:eastAsia="Times New Roman"/>
                <w:bCs/>
              </w:rPr>
              <w:t xml:space="preserve"> </w:t>
            </w:r>
            <w:r w:rsidRPr="004E7B4C">
              <w:rPr>
                <w:bCs/>
              </w:rPr>
              <w:t>should explore opportunities to grow and expand experiential learning.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5EA26A" w14:textId="77777777" w:rsidR="000F6944" w:rsidRPr="004E7B4C" w:rsidRDefault="000F6944" w:rsidP="007A69B9">
            <w:pPr>
              <w:rPr>
                <w:bCs/>
              </w:rPr>
            </w:pPr>
            <w:r w:rsidRPr="004E7B4C">
              <w:rPr>
                <w:bCs/>
              </w:rPr>
              <w:t>4 months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A898E8E" w14:textId="77777777" w:rsidR="000F6944" w:rsidRPr="004E7B4C" w:rsidRDefault="000F6944" w:rsidP="007A69B9">
            <w:pPr>
              <w:ind w:left="-74"/>
              <w:rPr>
                <w:bCs/>
              </w:rPr>
            </w:pPr>
            <w:r w:rsidRPr="004E7B4C">
              <w:rPr>
                <w:bCs/>
              </w:rPr>
              <w:t>Chair in discussion with Dean, Careerspace, and Trent International</w:t>
            </w:r>
          </w:p>
        </w:tc>
      </w:tr>
      <w:tr w:rsidR="000F6944" w:rsidRPr="00341F70" w14:paraId="35E92CE9" w14:textId="77777777" w:rsidTr="00375293">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7CA7491F" w14:textId="77777777" w:rsidR="000F6944" w:rsidRPr="004E7B4C" w:rsidRDefault="000F6944" w:rsidP="007A69B9">
            <w:pPr>
              <w:rPr>
                <w:b/>
              </w:rPr>
            </w:pPr>
            <w:r w:rsidRPr="004E7B4C">
              <w:rPr>
                <w:b/>
              </w:rPr>
              <w:t>FACULTY RESOURCES</w:t>
            </w:r>
          </w:p>
          <w:p w14:paraId="38AD1E40" w14:textId="77777777" w:rsidR="000F6944" w:rsidRPr="000F6944" w:rsidRDefault="000F6944" w:rsidP="007A69B9">
            <w:pPr>
              <w:rPr>
                <w:b/>
                <w:sz w:val="14"/>
              </w:rPr>
            </w:pPr>
          </w:p>
          <w:p w14:paraId="646E5DFB" w14:textId="77777777" w:rsidR="000F6944" w:rsidRPr="004E7B4C" w:rsidRDefault="000F6944" w:rsidP="007A69B9">
            <w:r w:rsidRPr="004E7B4C">
              <w:rPr>
                <w:b/>
              </w:rPr>
              <w:t>Recommendation 7</w:t>
            </w:r>
          </w:p>
          <w:p w14:paraId="79185320" w14:textId="77777777" w:rsidR="000F6944" w:rsidRPr="004E7B4C" w:rsidRDefault="000F6944" w:rsidP="007A69B9">
            <w:r w:rsidRPr="004E7B4C">
              <w:t>That any new hires, limited term or tenure-track, prioritize the hiring of a BIPOC woman or gender diverse individual to increase diversity in the faculty complement with consideration be given to hiring in the area of socio-cultural studies</w:t>
            </w:r>
          </w:p>
          <w:p w14:paraId="3539F6E0" w14:textId="77777777" w:rsidR="000F6944" w:rsidRPr="000F6944" w:rsidRDefault="000F6944" w:rsidP="007A69B9">
            <w:pPr>
              <w:rPr>
                <w:sz w:val="14"/>
              </w:rPr>
            </w:pPr>
          </w:p>
          <w:p w14:paraId="0BC0B9C8" w14:textId="77777777" w:rsidR="000F6944" w:rsidRPr="004E7B4C" w:rsidRDefault="000F6944" w:rsidP="007A69B9">
            <w:r w:rsidRPr="004E7B4C">
              <w:rPr>
                <w:b/>
              </w:rPr>
              <w:t>Recommendation 8</w:t>
            </w:r>
          </w:p>
          <w:p w14:paraId="5B1FEE94" w14:textId="014BC9AD" w:rsidR="000F6944" w:rsidRPr="000F6944" w:rsidRDefault="000F6944" w:rsidP="007A69B9">
            <w:r w:rsidRPr="004E7B4C">
              <w:t>That increased investment in offering the Specialization in Global Migration and Refugees be reconsidered in order to focus on the staffing of core courses</w:t>
            </w:r>
            <w:r w:rsidR="00055CFD">
              <w:t>.</w:t>
            </w:r>
          </w:p>
        </w:tc>
        <w:tc>
          <w:tcPr>
            <w:tcW w:w="2973" w:type="dxa"/>
            <w:tcBorders>
              <w:top w:val="single" w:sz="4" w:space="0" w:color="000000"/>
              <w:left w:val="single" w:sz="4" w:space="0" w:color="000000"/>
              <w:bottom w:val="single" w:sz="4" w:space="0" w:color="000000"/>
              <w:right w:val="single" w:sz="4" w:space="0" w:color="000000"/>
            </w:tcBorders>
            <w:shd w:val="clear" w:color="auto" w:fill="FFFFFF"/>
          </w:tcPr>
          <w:p w14:paraId="0FC4885B" w14:textId="77777777" w:rsidR="00055CFD" w:rsidRDefault="00055CFD" w:rsidP="007A69B9">
            <w:pPr>
              <w:contextualSpacing/>
              <w:rPr>
                <w:sz w:val="21"/>
                <w:szCs w:val="21"/>
              </w:rPr>
            </w:pPr>
          </w:p>
          <w:p w14:paraId="1800DF49" w14:textId="77777777" w:rsidR="00055CFD" w:rsidRDefault="00055CFD" w:rsidP="007A69B9">
            <w:pPr>
              <w:contextualSpacing/>
              <w:rPr>
                <w:sz w:val="21"/>
                <w:szCs w:val="21"/>
              </w:rPr>
            </w:pPr>
          </w:p>
          <w:p w14:paraId="731097FA" w14:textId="57BD660D" w:rsidR="000F6944" w:rsidRPr="00CF7754" w:rsidRDefault="000F6944" w:rsidP="007A69B9">
            <w:pPr>
              <w:contextualSpacing/>
              <w:rPr>
                <w:sz w:val="21"/>
                <w:szCs w:val="21"/>
              </w:rPr>
            </w:pPr>
            <w:r w:rsidRPr="004E7B4C">
              <w:rPr>
                <w:sz w:val="21"/>
                <w:szCs w:val="21"/>
              </w:rPr>
              <w:t xml:space="preserve">No follow-up required. </w:t>
            </w:r>
            <w:r w:rsidRPr="004E7B4C">
              <w:rPr>
                <w:sz w:val="21"/>
                <w:szCs w:val="21"/>
                <w:shd w:val="clear" w:color="auto" w:fill="FFFFFF"/>
              </w:rPr>
              <w:t xml:space="preserve">A new hire is </w:t>
            </w:r>
            <w:r>
              <w:rPr>
                <w:sz w:val="21"/>
                <w:szCs w:val="21"/>
                <w:shd w:val="clear" w:color="auto" w:fill="FFFFFF"/>
              </w:rPr>
              <w:t>related to resources</w:t>
            </w:r>
            <w:r w:rsidRPr="004E7B4C">
              <w:rPr>
                <w:sz w:val="21"/>
                <w:szCs w:val="21"/>
                <w:shd w:val="clear" w:color="auto" w:fill="FFFFFF"/>
              </w:rPr>
              <w:t xml:space="preserve"> and is part of annual staffing plan discussions under the purview of the Deans.</w:t>
            </w:r>
            <w:r w:rsidRPr="00CF7754">
              <w:rPr>
                <w:sz w:val="21"/>
                <w:szCs w:val="21"/>
                <w:shd w:val="clear" w:color="auto" w:fill="FFFFFF"/>
              </w:rPr>
              <w:t xml:space="preserve"> </w:t>
            </w:r>
          </w:p>
          <w:p w14:paraId="11EC278C" w14:textId="77777777" w:rsidR="000F6944" w:rsidRDefault="000F6944" w:rsidP="007A69B9">
            <w:pPr>
              <w:rPr>
                <w:bCs/>
              </w:rPr>
            </w:pPr>
          </w:p>
          <w:p w14:paraId="6142B9BC" w14:textId="77777777" w:rsidR="00055CFD" w:rsidRDefault="00055CFD" w:rsidP="007A69B9">
            <w:pPr>
              <w:rPr>
                <w:bCs/>
              </w:rPr>
            </w:pPr>
          </w:p>
          <w:p w14:paraId="11C9FC39" w14:textId="77777777" w:rsidR="00055CFD" w:rsidRDefault="00055CFD" w:rsidP="007A69B9">
            <w:pPr>
              <w:rPr>
                <w:bCs/>
              </w:rPr>
            </w:pPr>
          </w:p>
          <w:p w14:paraId="3F6F3786" w14:textId="77777777" w:rsidR="00055CFD" w:rsidRDefault="00055CFD" w:rsidP="007A69B9">
            <w:pPr>
              <w:rPr>
                <w:bCs/>
              </w:rPr>
            </w:pPr>
          </w:p>
          <w:p w14:paraId="42C58573" w14:textId="77777777" w:rsidR="00055CFD" w:rsidRDefault="00055CFD" w:rsidP="007A69B9">
            <w:pPr>
              <w:rPr>
                <w:bCs/>
              </w:rPr>
            </w:pPr>
          </w:p>
          <w:p w14:paraId="5EA34775" w14:textId="36A158D0" w:rsidR="00055CFD" w:rsidRPr="00341F70" w:rsidRDefault="00055CFD" w:rsidP="007A69B9">
            <w:pPr>
              <w:rPr>
                <w:bCs/>
              </w:rPr>
            </w:pPr>
            <w:r>
              <w:rPr>
                <w:bCs/>
              </w:rPr>
              <w:t>No follow-up is required. The Specialization has been approved and is offered in the 2021-2022 academic year.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F9343D" w14:textId="77777777" w:rsidR="000F6944" w:rsidRPr="00341F70" w:rsidRDefault="000F6944" w:rsidP="007A69B9">
            <w:pPr>
              <w:rPr>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4B55CEBE" w14:textId="77777777" w:rsidR="000F6944" w:rsidRPr="00341F70" w:rsidRDefault="000F6944" w:rsidP="007A69B9">
            <w:pPr>
              <w:rPr>
                <w:bCs/>
              </w:rPr>
            </w:pPr>
          </w:p>
        </w:tc>
      </w:tr>
      <w:bookmarkEnd w:id="0"/>
    </w:tbl>
    <w:p w14:paraId="47A0E6CD" w14:textId="58387D12" w:rsidR="00166165" w:rsidRPr="00514661" w:rsidRDefault="00166165" w:rsidP="000F6944">
      <w:pPr>
        <w:tabs>
          <w:tab w:val="left" w:pos="567"/>
        </w:tabs>
        <w:rPr>
          <w:rFonts w:ascii="Calibri" w:hAnsi="Calibri" w:cs="Calibri"/>
          <w:bCs/>
          <w:sz w:val="24"/>
          <w:szCs w:val="24"/>
        </w:rPr>
      </w:pPr>
    </w:p>
    <w:sectPr w:rsidR="00166165" w:rsidRPr="00514661" w:rsidSect="002D1DFE">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5D7A" w14:textId="77777777" w:rsidR="00503449" w:rsidRDefault="00503449" w:rsidP="001D525A">
      <w:r>
        <w:separator/>
      </w:r>
    </w:p>
  </w:endnote>
  <w:endnote w:type="continuationSeparator" w:id="0">
    <w:p w14:paraId="319F3562" w14:textId="77777777" w:rsidR="00503449" w:rsidRDefault="00503449"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52C8311F"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274D04">
              <w:rPr>
                <w:b/>
                <w:bCs/>
                <w:i/>
                <w:noProof/>
              </w:rPr>
              <w:t>2</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274D04">
              <w:rPr>
                <w:b/>
                <w:bCs/>
                <w:i/>
                <w:noProof/>
              </w:rPr>
              <w:t>8</w:t>
            </w:r>
            <w:r w:rsidRPr="00F5756D">
              <w:rPr>
                <w:b/>
                <w:bCs/>
                <w:i/>
              </w:rPr>
              <w:fldChar w:fldCharType="end"/>
            </w:r>
          </w:p>
        </w:sdtContent>
      </w:sdt>
    </w:sdtContent>
  </w:sdt>
  <w:p w14:paraId="4B1E9C38"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05875" w14:textId="77777777" w:rsidR="00503449" w:rsidRDefault="00503449" w:rsidP="001D525A">
      <w:r>
        <w:separator/>
      </w:r>
    </w:p>
  </w:footnote>
  <w:footnote w:type="continuationSeparator" w:id="0">
    <w:p w14:paraId="27A647C3" w14:textId="77777777" w:rsidR="00503449" w:rsidRDefault="00503449"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4"/>
  </w:num>
  <w:num w:numId="7">
    <w:abstractNumId w:val="9"/>
  </w:num>
  <w:num w:numId="8">
    <w:abstractNumId w:val="0"/>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CA" w:vendorID="64" w:dllVersion="131078" w:nlCheck="1" w:checkStyle="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28C5"/>
    <w:rsid w:val="00005087"/>
    <w:rsid w:val="00006817"/>
    <w:rsid w:val="00007BB3"/>
    <w:rsid w:val="00017A82"/>
    <w:rsid w:val="00020A4D"/>
    <w:rsid w:val="00025298"/>
    <w:rsid w:val="00030166"/>
    <w:rsid w:val="000312D2"/>
    <w:rsid w:val="00034775"/>
    <w:rsid w:val="0004247E"/>
    <w:rsid w:val="00050EB4"/>
    <w:rsid w:val="0005323D"/>
    <w:rsid w:val="00055CFD"/>
    <w:rsid w:val="0005786B"/>
    <w:rsid w:val="000612BA"/>
    <w:rsid w:val="000613FB"/>
    <w:rsid w:val="00062715"/>
    <w:rsid w:val="000647C5"/>
    <w:rsid w:val="000657B6"/>
    <w:rsid w:val="000739C3"/>
    <w:rsid w:val="00074860"/>
    <w:rsid w:val="000748FD"/>
    <w:rsid w:val="00077039"/>
    <w:rsid w:val="00080386"/>
    <w:rsid w:val="0008126F"/>
    <w:rsid w:val="000830F0"/>
    <w:rsid w:val="0009164D"/>
    <w:rsid w:val="000945B2"/>
    <w:rsid w:val="000955C0"/>
    <w:rsid w:val="000A03D7"/>
    <w:rsid w:val="000A1441"/>
    <w:rsid w:val="000A4B69"/>
    <w:rsid w:val="000A7970"/>
    <w:rsid w:val="000B12A2"/>
    <w:rsid w:val="000B258D"/>
    <w:rsid w:val="000C02A9"/>
    <w:rsid w:val="000C766D"/>
    <w:rsid w:val="000D3AF1"/>
    <w:rsid w:val="000E0421"/>
    <w:rsid w:val="000E1575"/>
    <w:rsid w:val="000E2B00"/>
    <w:rsid w:val="000E5AEF"/>
    <w:rsid w:val="000F34F8"/>
    <w:rsid w:val="000F6944"/>
    <w:rsid w:val="00110F82"/>
    <w:rsid w:val="00111C09"/>
    <w:rsid w:val="001151EA"/>
    <w:rsid w:val="00117309"/>
    <w:rsid w:val="0012594B"/>
    <w:rsid w:val="00131DE4"/>
    <w:rsid w:val="00141380"/>
    <w:rsid w:val="001439D4"/>
    <w:rsid w:val="00154193"/>
    <w:rsid w:val="0015716B"/>
    <w:rsid w:val="0016513D"/>
    <w:rsid w:val="00166165"/>
    <w:rsid w:val="00167154"/>
    <w:rsid w:val="001708FD"/>
    <w:rsid w:val="001807F7"/>
    <w:rsid w:val="001841B7"/>
    <w:rsid w:val="00184FB6"/>
    <w:rsid w:val="00185118"/>
    <w:rsid w:val="0019665F"/>
    <w:rsid w:val="001A0265"/>
    <w:rsid w:val="001A03C1"/>
    <w:rsid w:val="001A35C6"/>
    <w:rsid w:val="001A370B"/>
    <w:rsid w:val="001B103A"/>
    <w:rsid w:val="001C2990"/>
    <w:rsid w:val="001C6A49"/>
    <w:rsid w:val="001D0603"/>
    <w:rsid w:val="001D3ABA"/>
    <w:rsid w:val="001D42A0"/>
    <w:rsid w:val="001D525A"/>
    <w:rsid w:val="001D6B20"/>
    <w:rsid w:val="001E2C2F"/>
    <w:rsid w:val="001E325B"/>
    <w:rsid w:val="001E488A"/>
    <w:rsid w:val="001E6333"/>
    <w:rsid w:val="001E73FD"/>
    <w:rsid w:val="001E740F"/>
    <w:rsid w:val="001F29B2"/>
    <w:rsid w:val="00204272"/>
    <w:rsid w:val="00204392"/>
    <w:rsid w:val="00204461"/>
    <w:rsid w:val="00205B7E"/>
    <w:rsid w:val="00206FE2"/>
    <w:rsid w:val="00213490"/>
    <w:rsid w:val="0021368E"/>
    <w:rsid w:val="00222808"/>
    <w:rsid w:val="0023196C"/>
    <w:rsid w:val="00241CE8"/>
    <w:rsid w:val="00242A7E"/>
    <w:rsid w:val="00243224"/>
    <w:rsid w:val="00252F6E"/>
    <w:rsid w:val="002564CC"/>
    <w:rsid w:val="00270BA9"/>
    <w:rsid w:val="00272CBD"/>
    <w:rsid w:val="002731C5"/>
    <w:rsid w:val="00274D04"/>
    <w:rsid w:val="00275CB5"/>
    <w:rsid w:val="0028074B"/>
    <w:rsid w:val="002876A8"/>
    <w:rsid w:val="002927B8"/>
    <w:rsid w:val="002933FB"/>
    <w:rsid w:val="0029363F"/>
    <w:rsid w:val="00293BB5"/>
    <w:rsid w:val="002A1C5D"/>
    <w:rsid w:val="002A5F8C"/>
    <w:rsid w:val="002A667F"/>
    <w:rsid w:val="002A6948"/>
    <w:rsid w:val="002C2D45"/>
    <w:rsid w:val="002C4FF0"/>
    <w:rsid w:val="002D07C9"/>
    <w:rsid w:val="002D1DFE"/>
    <w:rsid w:val="002D5850"/>
    <w:rsid w:val="002E0D1E"/>
    <w:rsid w:val="002E39AB"/>
    <w:rsid w:val="00303131"/>
    <w:rsid w:val="00307A6F"/>
    <w:rsid w:val="00320597"/>
    <w:rsid w:val="00321E4F"/>
    <w:rsid w:val="00325E10"/>
    <w:rsid w:val="003327BE"/>
    <w:rsid w:val="00335C95"/>
    <w:rsid w:val="00335FD8"/>
    <w:rsid w:val="00340C3D"/>
    <w:rsid w:val="00341BAD"/>
    <w:rsid w:val="0034278F"/>
    <w:rsid w:val="0034379D"/>
    <w:rsid w:val="003560A7"/>
    <w:rsid w:val="00360481"/>
    <w:rsid w:val="0036130C"/>
    <w:rsid w:val="00361C60"/>
    <w:rsid w:val="00375293"/>
    <w:rsid w:val="00382D0E"/>
    <w:rsid w:val="00391BA4"/>
    <w:rsid w:val="0039292C"/>
    <w:rsid w:val="00395CAF"/>
    <w:rsid w:val="0039649B"/>
    <w:rsid w:val="00396D92"/>
    <w:rsid w:val="003A092A"/>
    <w:rsid w:val="003A0DF3"/>
    <w:rsid w:val="003A110B"/>
    <w:rsid w:val="003A507B"/>
    <w:rsid w:val="003B0627"/>
    <w:rsid w:val="003B22D9"/>
    <w:rsid w:val="003B489C"/>
    <w:rsid w:val="003C1FF7"/>
    <w:rsid w:val="003C795F"/>
    <w:rsid w:val="003D7EE2"/>
    <w:rsid w:val="003E48B4"/>
    <w:rsid w:val="003F0D7B"/>
    <w:rsid w:val="003F6D41"/>
    <w:rsid w:val="003F7087"/>
    <w:rsid w:val="00404F47"/>
    <w:rsid w:val="00405EE4"/>
    <w:rsid w:val="00411DB1"/>
    <w:rsid w:val="0041526F"/>
    <w:rsid w:val="00415D3E"/>
    <w:rsid w:val="00423D4C"/>
    <w:rsid w:val="00424F83"/>
    <w:rsid w:val="00425771"/>
    <w:rsid w:val="0043240B"/>
    <w:rsid w:val="00433755"/>
    <w:rsid w:val="004354FC"/>
    <w:rsid w:val="004409B2"/>
    <w:rsid w:val="00440DF7"/>
    <w:rsid w:val="00441061"/>
    <w:rsid w:val="00442644"/>
    <w:rsid w:val="004464E7"/>
    <w:rsid w:val="00450A9E"/>
    <w:rsid w:val="0045104E"/>
    <w:rsid w:val="00451A8A"/>
    <w:rsid w:val="00454359"/>
    <w:rsid w:val="004548DE"/>
    <w:rsid w:val="00460A57"/>
    <w:rsid w:val="00461696"/>
    <w:rsid w:val="00461C20"/>
    <w:rsid w:val="0046318D"/>
    <w:rsid w:val="00463400"/>
    <w:rsid w:val="004676D7"/>
    <w:rsid w:val="0047266E"/>
    <w:rsid w:val="00474643"/>
    <w:rsid w:val="0048001C"/>
    <w:rsid w:val="004801D3"/>
    <w:rsid w:val="00484723"/>
    <w:rsid w:val="004904DC"/>
    <w:rsid w:val="00490C5D"/>
    <w:rsid w:val="00491173"/>
    <w:rsid w:val="004A28FC"/>
    <w:rsid w:val="004B058B"/>
    <w:rsid w:val="004B45C1"/>
    <w:rsid w:val="004B4922"/>
    <w:rsid w:val="004B5C8E"/>
    <w:rsid w:val="004C2C0E"/>
    <w:rsid w:val="004C2E99"/>
    <w:rsid w:val="004C7C7A"/>
    <w:rsid w:val="004D159B"/>
    <w:rsid w:val="004D25CE"/>
    <w:rsid w:val="004D5C36"/>
    <w:rsid w:val="004D637F"/>
    <w:rsid w:val="004E09BC"/>
    <w:rsid w:val="004E333C"/>
    <w:rsid w:val="004E3481"/>
    <w:rsid w:val="004E47EE"/>
    <w:rsid w:val="004E7B6F"/>
    <w:rsid w:val="004F2145"/>
    <w:rsid w:val="005012F6"/>
    <w:rsid w:val="00501AF2"/>
    <w:rsid w:val="005032AB"/>
    <w:rsid w:val="00503449"/>
    <w:rsid w:val="00513AD2"/>
    <w:rsid w:val="00514661"/>
    <w:rsid w:val="00514BDA"/>
    <w:rsid w:val="00523724"/>
    <w:rsid w:val="00524AF4"/>
    <w:rsid w:val="00526CC8"/>
    <w:rsid w:val="00527070"/>
    <w:rsid w:val="00527AF7"/>
    <w:rsid w:val="00537288"/>
    <w:rsid w:val="00543452"/>
    <w:rsid w:val="00544A72"/>
    <w:rsid w:val="0054647F"/>
    <w:rsid w:val="0055752F"/>
    <w:rsid w:val="00557DB5"/>
    <w:rsid w:val="005618AC"/>
    <w:rsid w:val="00563BF9"/>
    <w:rsid w:val="0057377B"/>
    <w:rsid w:val="00574713"/>
    <w:rsid w:val="0057662A"/>
    <w:rsid w:val="00576C57"/>
    <w:rsid w:val="00594731"/>
    <w:rsid w:val="005B37DE"/>
    <w:rsid w:val="005B3EEB"/>
    <w:rsid w:val="005D4B45"/>
    <w:rsid w:val="005D5621"/>
    <w:rsid w:val="005D6D4E"/>
    <w:rsid w:val="005F1CCE"/>
    <w:rsid w:val="005F5C4B"/>
    <w:rsid w:val="005F7B67"/>
    <w:rsid w:val="005F7C4A"/>
    <w:rsid w:val="00601D5A"/>
    <w:rsid w:val="00603764"/>
    <w:rsid w:val="0060527C"/>
    <w:rsid w:val="00610EB8"/>
    <w:rsid w:val="0061100B"/>
    <w:rsid w:val="00613A67"/>
    <w:rsid w:val="0061410F"/>
    <w:rsid w:val="00616C2B"/>
    <w:rsid w:val="0063020D"/>
    <w:rsid w:val="006323B2"/>
    <w:rsid w:val="00632F73"/>
    <w:rsid w:val="00642739"/>
    <w:rsid w:val="0064446B"/>
    <w:rsid w:val="00646C6E"/>
    <w:rsid w:val="00651ACE"/>
    <w:rsid w:val="00652BF7"/>
    <w:rsid w:val="0065305E"/>
    <w:rsid w:val="00661983"/>
    <w:rsid w:val="0066388E"/>
    <w:rsid w:val="00664805"/>
    <w:rsid w:val="00672634"/>
    <w:rsid w:val="0067431B"/>
    <w:rsid w:val="0067700C"/>
    <w:rsid w:val="00681407"/>
    <w:rsid w:val="00685022"/>
    <w:rsid w:val="00690633"/>
    <w:rsid w:val="00692281"/>
    <w:rsid w:val="006B2F75"/>
    <w:rsid w:val="006B3248"/>
    <w:rsid w:val="006C040A"/>
    <w:rsid w:val="006C0DC6"/>
    <w:rsid w:val="006C2284"/>
    <w:rsid w:val="006C4DE5"/>
    <w:rsid w:val="006C680D"/>
    <w:rsid w:val="006E33B6"/>
    <w:rsid w:val="006E746B"/>
    <w:rsid w:val="006F1181"/>
    <w:rsid w:val="006F20E6"/>
    <w:rsid w:val="006F63F2"/>
    <w:rsid w:val="00701445"/>
    <w:rsid w:val="00701B5D"/>
    <w:rsid w:val="00702586"/>
    <w:rsid w:val="00705387"/>
    <w:rsid w:val="007101D3"/>
    <w:rsid w:val="00713124"/>
    <w:rsid w:val="0071789D"/>
    <w:rsid w:val="00721195"/>
    <w:rsid w:val="00724C31"/>
    <w:rsid w:val="00725D38"/>
    <w:rsid w:val="00731E31"/>
    <w:rsid w:val="00740BB0"/>
    <w:rsid w:val="00743F7E"/>
    <w:rsid w:val="007507CE"/>
    <w:rsid w:val="00751BB5"/>
    <w:rsid w:val="00756354"/>
    <w:rsid w:val="00756CB0"/>
    <w:rsid w:val="00763D48"/>
    <w:rsid w:val="007654EE"/>
    <w:rsid w:val="007714A1"/>
    <w:rsid w:val="00771E8A"/>
    <w:rsid w:val="00773EEB"/>
    <w:rsid w:val="007771C4"/>
    <w:rsid w:val="00785FB0"/>
    <w:rsid w:val="00791E76"/>
    <w:rsid w:val="00793062"/>
    <w:rsid w:val="0079710A"/>
    <w:rsid w:val="007A516C"/>
    <w:rsid w:val="007A75E2"/>
    <w:rsid w:val="007A790C"/>
    <w:rsid w:val="007B1339"/>
    <w:rsid w:val="007B283C"/>
    <w:rsid w:val="007B3C22"/>
    <w:rsid w:val="007C75B3"/>
    <w:rsid w:val="007C7A29"/>
    <w:rsid w:val="007D36D7"/>
    <w:rsid w:val="007E71F3"/>
    <w:rsid w:val="007F03B0"/>
    <w:rsid w:val="008006E4"/>
    <w:rsid w:val="00805D90"/>
    <w:rsid w:val="00811AD8"/>
    <w:rsid w:val="00814916"/>
    <w:rsid w:val="008162BA"/>
    <w:rsid w:val="008219D8"/>
    <w:rsid w:val="0083241C"/>
    <w:rsid w:val="00833490"/>
    <w:rsid w:val="0083379B"/>
    <w:rsid w:val="00835D6F"/>
    <w:rsid w:val="00836084"/>
    <w:rsid w:val="00840D7E"/>
    <w:rsid w:val="00850AED"/>
    <w:rsid w:val="00855523"/>
    <w:rsid w:val="00855B0B"/>
    <w:rsid w:val="00855E5E"/>
    <w:rsid w:val="00856BF4"/>
    <w:rsid w:val="00862284"/>
    <w:rsid w:val="00864667"/>
    <w:rsid w:val="00866D3C"/>
    <w:rsid w:val="00874C72"/>
    <w:rsid w:val="00885290"/>
    <w:rsid w:val="00885AA3"/>
    <w:rsid w:val="00893B60"/>
    <w:rsid w:val="008A10D7"/>
    <w:rsid w:val="008A2F33"/>
    <w:rsid w:val="008A5DD6"/>
    <w:rsid w:val="008B0F76"/>
    <w:rsid w:val="008B2A8D"/>
    <w:rsid w:val="008B4966"/>
    <w:rsid w:val="008B4DB7"/>
    <w:rsid w:val="008B5CCC"/>
    <w:rsid w:val="008B79A7"/>
    <w:rsid w:val="008C0D00"/>
    <w:rsid w:val="008C78D7"/>
    <w:rsid w:val="008D0E0D"/>
    <w:rsid w:val="008D1CCB"/>
    <w:rsid w:val="008D2CEC"/>
    <w:rsid w:val="008D5628"/>
    <w:rsid w:val="008D5ACE"/>
    <w:rsid w:val="008D6146"/>
    <w:rsid w:val="008D7B39"/>
    <w:rsid w:val="008E2AD7"/>
    <w:rsid w:val="008E3EFC"/>
    <w:rsid w:val="008E5C24"/>
    <w:rsid w:val="008F1E9D"/>
    <w:rsid w:val="009117AE"/>
    <w:rsid w:val="009122C3"/>
    <w:rsid w:val="009132A1"/>
    <w:rsid w:val="0092015D"/>
    <w:rsid w:val="00922BC9"/>
    <w:rsid w:val="00923127"/>
    <w:rsid w:val="00926E3D"/>
    <w:rsid w:val="009322DE"/>
    <w:rsid w:val="0093441B"/>
    <w:rsid w:val="009419D5"/>
    <w:rsid w:val="0094596F"/>
    <w:rsid w:val="00946B2F"/>
    <w:rsid w:val="00947245"/>
    <w:rsid w:val="0095020D"/>
    <w:rsid w:val="009527C6"/>
    <w:rsid w:val="00956335"/>
    <w:rsid w:val="009569AC"/>
    <w:rsid w:val="00957B3F"/>
    <w:rsid w:val="00975356"/>
    <w:rsid w:val="00975E3B"/>
    <w:rsid w:val="00977940"/>
    <w:rsid w:val="00984F73"/>
    <w:rsid w:val="00986466"/>
    <w:rsid w:val="0099450C"/>
    <w:rsid w:val="009972A5"/>
    <w:rsid w:val="009A191E"/>
    <w:rsid w:val="009A1CDB"/>
    <w:rsid w:val="009A4F5A"/>
    <w:rsid w:val="009A6075"/>
    <w:rsid w:val="009A69C2"/>
    <w:rsid w:val="009A7F45"/>
    <w:rsid w:val="009B129F"/>
    <w:rsid w:val="009B1951"/>
    <w:rsid w:val="009B3479"/>
    <w:rsid w:val="009B5B68"/>
    <w:rsid w:val="009B5DE7"/>
    <w:rsid w:val="009B6104"/>
    <w:rsid w:val="009C041B"/>
    <w:rsid w:val="009C73C6"/>
    <w:rsid w:val="009C7B64"/>
    <w:rsid w:val="009E6EB9"/>
    <w:rsid w:val="009E6F65"/>
    <w:rsid w:val="009F7262"/>
    <w:rsid w:val="00A02FAF"/>
    <w:rsid w:val="00A05B94"/>
    <w:rsid w:val="00A11D6E"/>
    <w:rsid w:val="00A156F0"/>
    <w:rsid w:val="00A234B9"/>
    <w:rsid w:val="00A34A3A"/>
    <w:rsid w:val="00A406F6"/>
    <w:rsid w:val="00A41373"/>
    <w:rsid w:val="00A41C05"/>
    <w:rsid w:val="00A4405D"/>
    <w:rsid w:val="00A5056D"/>
    <w:rsid w:val="00A54F27"/>
    <w:rsid w:val="00A55F2A"/>
    <w:rsid w:val="00A621F4"/>
    <w:rsid w:val="00A67828"/>
    <w:rsid w:val="00A71D81"/>
    <w:rsid w:val="00A75799"/>
    <w:rsid w:val="00A77933"/>
    <w:rsid w:val="00A8598D"/>
    <w:rsid w:val="00A860B3"/>
    <w:rsid w:val="00A97821"/>
    <w:rsid w:val="00AA273E"/>
    <w:rsid w:val="00AA3B5B"/>
    <w:rsid w:val="00AA6646"/>
    <w:rsid w:val="00AB106F"/>
    <w:rsid w:val="00AB18E6"/>
    <w:rsid w:val="00AB1FBE"/>
    <w:rsid w:val="00AB2B8D"/>
    <w:rsid w:val="00AB40D4"/>
    <w:rsid w:val="00AB70C9"/>
    <w:rsid w:val="00AC7974"/>
    <w:rsid w:val="00AD16FE"/>
    <w:rsid w:val="00AD305A"/>
    <w:rsid w:val="00AD53B0"/>
    <w:rsid w:val="00AD7A1A"/>
    <w:rsid w:val="00AE0A0D"/>
    <w:rsid w:val="00AE22E9"/>
    <w:rsid w:val="00AE64D1"/>
    <w:rsid w:val="00AF492C"/>
    <w:rsid w:val="00AF6E03"/>
    <w:rsid w:val="00B00F63"/>
    <w:rsid w:val="00B01A37"/>
    <w:rsid w:val="00B124A5"/>
    <w:rsid w:val="00B1258D"/>
    <w:rsid w:val="00B13F30"/>
    <w:rsid w:val="00B1647F"/>
    <w:rsid w:val="00B23957"/>
    <w:rsid w:val="00B33E25"/>
    <w:rsid w:val="00B347FD"/>
    <w:rsid w:val="00B412C6"/>
    <w:rsid w:val="00B42296"/>
    <w:rsid w:val="00B6396F"/>
    <w:rsid w:val="00B6530C"/>
    <w:rsid w:val="00B7085E"/>
    <w:rsid w:val="00B848D5"/>
    <w:rsid w:val="00B873B4"/>
    <w:rsid w:val="00B90FAA"/>
    <w:rsid w:val="00B918F8"/>
    <w:rsid w:val="00B93178"/>
    <w:rsid w:val="00BB369B"/>
    <w:rsid w:val="00BB670B"/>
    <w:rsid w:val="00BB68BC"/>
    <w:rsid w:val="00BC1A93"/>
    <w:rsid w:val="00BC20B6"/>
    <w:rsid w:val="00BC44D8"/>
    <w:rsid w:val="00BD1594"/>
    <w:rsid w:val="00BE4CA4"/>
    <w:rsid w:val="00BE7C38"/>
    <w:rsid w:val="00BF2E74"/>
    <w:rsid w:val="00BF39D9"/>
    <w:rsid w:val="00C13EF7"/>
    <w:rsid w:val="00C16896"/>
    <w:rsid w:val="00C1746F"/>
    <w:rsid w:val="00C20FF0"/>
    <w:rsid w:val="00C2418B"/>
    <w:rsid w:val="00C242B4"/>
    <w:rsid w:val="00C351C4"/>
    <w:rsid w:val="00C354AE"/>
    <w:rsid w:val="00C35B22"/>
    <w:rsid w:val="00C35FDC"/>
    <w:rsid w:val="00C402A3"/>
    <w:rsid w:val="00C40B27"/>
    <w:rsid w:val="00C435C0"/>
    <w:rsid w:val="00C475AD"/>
    <w:rsid w:val="00C47AAB"/>
    <w:rsid w:val="00C5029D"/>
    <w:rsid w:val="00C62D8F"/>
    <w:rsid w:val="00C63763"/>
    <w:rsid w:val="00C6440E"/>
    <w:rsid w:val="00C65ABC"/>
    <w:rsid w:val="00C6631E"/>
    <w:rsid w:val="00C75A00"/>
    <w:rsid w:val="00C800FA"/>
    <w:rsid w:val="00C8042E"/>
    <w:rsid w:val="00C81702"/>
    <w:rsid w:val="00C84545"/>
    <w:rsid w:val="00C84928"/>
    <w:rsid w:val="00C953E8"/>
    <w:rsid w:val="00C959E2"/>
    <w:rsid w:val="00C976F8"/>
    <w:rsid w:val="00CA2528"/>
    <w:rsid w:val="00CA25E9"/>
    <w:rsid w:val="00CA2FC4"/>
    <w:rsid w:val="00CB427E"/>
    <w:rsid w:val="00CB5B5C"/>
    <w:rsid w:val="00CC1AEE"/>
    <w:rsid w:val="00CC355F"/>
    <w:rsid w:val="00CC4DA7"/>
    <w:rsid w:val="00CC4E86"/>
    <w:rsid w:val="00CC5D84"/>
    <w:rsid w:val="00CC75D9"/>
    <w:rsid w:val="00CD74CA"/>
    <w:rsid w:val="00CE2829"/>
    <w:rsid w:val="00CE4F40"/>
    <w:rsid w:val="00CE6ACB"/>
    <w:rsid w:val="00CE78E5"/>
    <w:rsid w:val="00CF0CC9"/>
    <w:rsid w:val="00CF55C3"/>
    <w:rsid w:val="00CF7754"/>
    <w:rsid w:val="00D00C87"/>
    <w:rsid w:val="00D01A9F"/>
    <w:rsid w:val="00D05884"/>
    <w:rsid w:val="00D142E8"/>
    <w:rsid w:val="00D25575"/>
    <w:rsid w:val="00D278D3"/>
    <w:rsid w:val="00D30951"/>
    <w:rsid w:val="00D30C9A"/>
    <w:rsid w:val="00D31DA5"/>
    <w:rsid w:val="00D359CD"/>
    <w:rsid w:val="00D37424"/>
    <w:rsid w:val="00D37979"/>
    <w:rsid w:val="00D41758"/>
    <w:rsid w:val="00D442C5"/>
    <w:rsid w:val="00D520A0"/>
    <w:rsid w:val="00D53DEC"/>
    <w:rsid w:val="00D618B7"/>
    <w:rsid w:val="00D66913"/>
    <w:rsid w:val="00D72C9B"/>
    <w:rsid w:val="00D7410E"/>
    <w:rsid w:val="00D75767"/>
    <w:rsid w:val="00D84450"/>
    <w:rsid w:val="00D9102B"/>
    <w:rsid w:val="00DA3B17"/>
    <w:rsid w:val="00DB7F0D"/>
    <w:rsid w:val="00DC3FB9"/>
    <w:rsid w:val="00DC7E46"/>
    <w:rsid w:val="00DD007F"/>
    <w:rsid w:val="00DD427B"/>
    <w:rsid w:val="00DD57F3"/>
    <w:rsid w:val="00DD5D55"/>
    <w:rsid w:val="00DE2C09"/>
    <w:rsid w:val="00DE5E3D"/>
    <w:rsid w:val="00DE61E8"/>
    <w:rsid w:val="00E00ABA"/>
    <w:rsid w:val="00E02602"/>
    <w:rsid w:val="00E05972"/>
    <w:rsid w:val="00E16AD4"/>
    <w:rsid w:val="00E20A04"/>
    <w:rsid w:val="00E21228"/>
    <w:rsid w:val="00E22E59"/>
    <w:rsid w:val="00E2600C"/>
    <w:rsid w:val="00E26B46"/>
    <w:rsid w:val="00E2791C"/>
    <w:rsid w:val="00E329D7"/>
    <w:rsid w:val="00E356D3"/>
    <w:rsid w:val="00E36680"/>
    <w:rsid w:val="00E36B04"/>
    <w:rsid w:val="00E37B14"/>
    <w:rsid w:val="00E421AA"/>
    <w:rsid w:val="00E43E67"/>
    <w:rsid w:val="00E4567D"/>
    <w:rsid w:val="00E50214"/>
    <w:rsid w:val="00E52D7D"/>
    <w:rsid w:val="00E52F16"/>
    <w:rsid w:val="00E615D0"/>
    <w:rsid w:val="00E65A2D"/>
    <w:rsid w:val="00E662A4"/>
    <w:rsid w:val="00E673C6"/>
    <w:rsid w:val="00E67716"/>
    <w:rsid w:val="00E73023"/>
    <w:rsid w:val="00E74E45"/>
    <w:rsid w:val="00E779C0"/>
    <w:rsid w:val="00E80020"/>
    <w:rsid w:val="00E80B5B"/>
    <w:rsid w:val="00E8161A"/>
    <w:rsid w:val="00E838B4"/>
    <w:rsid w:val="00E83E91"/>
    <w:rsid w:val="00E84F4B"/>
    <w:rsid w:val="00E86AF2"/>
    <w:rsid w:val="00E86E5A"/>
    <w:rsid w:val="00E87169"/>
    <w:rsid w:val="00E90D77"/>
    <w:rsid w:val="00E90F41"/>
    <w:rsid w:val="00E91A16"/>
    <w:rsid w:val="00EA09E9"/>
    <w:rsid w:val="00EA4142"/>
    <w:rsid w:val="00EA598A"/>
    <w:rsid w:val="00EA7530"/>
    <w:rsid w:val="00EB2AE7"/>
    <w:rsid w:val="00EC4230"/>
    <w:rsid w:val="00EC4D48"/>
    <w:rsid w:val="00EC5FB4"/>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12773"/>
    <w:rsid w:val="00F13BE2"/>
    <w:rsid w:val="00F160CB"/>
    <w:rsid w:val="00F17ED7"/>
    <w:rsid w:val="00F20DFA"/>
    <w:rsid w:val="00F26BBA"/>
    <w:rsid w:val="00F305A4"/>
    <w:rsid w:val="00F30E91"/>
    <w:rsid w:val="00F3459E"/>
    <w:rsid w:val="00F55EF0"/>
    <w:rsid w:val="00F56951"/>
    <w:rsid w:val="00F5756D"/>
    <w:rsid w:val="00F61B4A"/>
    <w:rsid w:val="00F6328D"/>
    <w:rsid w:val="00F647C0"/>
    <w:rsid w:val="00F64A4A"/>
    <w:rsid w:val="00F66FA6"/>
    <w:rsid w:val="00F671C6"/>
    <w:rsid w:val="00F714C6"/>
    <w:rsid w:val="00F73298"/>
    <w:rsid w:val="00F82A67"/>
    <w:rsid w:val="00F8457C"/>
    <w:rsid w:val="00F9016D"/>
    <w:rsid w:val="00F904E8"/>
    <w:rsid w:val="00F928EC"/>
    <w:rsid w:val="00F92916"/>
    <w:rsid w:val="00F975C8"/>
    <w:rsid w:val="00FA1130"/>
    <w:rsid w:val="00FA1486"/>
    <w:rsid w:val="00FB2808"/>
    <w:rsid w:val="00FB41A4"/>
    <w:rsid w:val="00FB5A1F"/>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2.xml><?xml version="1.0" encoding="utf-8"?>
<ds:datastoreItem xmlns:ds="http://schemas.openxmlformats.org/officeDocument/2006/customXml" ds:itemID="{597E0C3B-1E54-4C99-A488-86EE18B3BBA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935313a-c51f-4991-9457-1ae5d0a3e3aa"/>
    <ds:schemaRef ds:uri="cdb23c95-1e74-4e7d-9e58-3a3caa4cd3f2"/>
    <ds:schemaRef ds:uri="http://www.w3.org/XML/1998/namespace"/>
  </ds:schemaRefs>
</ds:datastoreItem>
</file>

<file path=customXml/itemProps3.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2C990-8B14-46A5-A0B7-0666F8AE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8</cp:revision>
  <cp:lastPrinted>2021-03-29T20:09:00Z</cp:lastPrinted>
  <dcterms:created xsi:type="dcterms:W3CDTF">2021-10-07T14:59:00Z</dcterms:created>
  <dcterms:modified xsi:type="dcterms:W3CDTF">2021-10-20T15:24:00Z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